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AEC99" w14:textId="6DA3A535" w:rsidR="004F6B23" w:rsidRPr="00E34F1A" w:rsidRDefault="004F6B23" w:rsidP="004F6B23">
      <w:pPr>
        <w:pStyle w:val="Prrafodelista"/>
        <w:numPr>
          <w:ilvl w:val="0"/>
          <w:numId w:val="1"/>
        </w:numPr>
        <w:rPr>
          <w:b/>
          <w:bCs/>
          <w:sz w:val="20"/>
          <w:szCs w:val="20"/>
          <w:lang w:val="nl-NL"/>
        </w:rPr>
      </w:pPr>
      <w:r w:rsidRPr="00E34F1A">
        <w:rPr>
          <w:b/>
          <w:bCs/>
          <w:sz w:val="20"/>
          <w:szCs w:val="20"/>
          <w:lang w:val="nl-NL"/>
        </w:rPr>
        <w:t>Die verhaal wat God geskryf het (Josua 24:1-13)</w:t>
      </w:r>
    </w:p>
    <w:p w14:paraId="10B36920" w14:textId="0220E7C2" w:rsidR="009A45C4" w:rsidRPr="00E34F1A" w:rsidRDefault="009A45C4" w:rsidP="009A45C4">
      <w:pPr>
        <w:pStyle w:val="Prrafodelista"/>
        <w:numPr>
          <w:ilvl w:val="1"/>
          <w:numId w:val="1"/>
        </w:numPr>
        <w:rPr>
          <w:sz w:val="20"/>
          <w:szCs w:val="20"/>
          <w:lang w:val="nl-NL"/>
        </w:rPr>
      </w:pPr>
      <w:r w:rsidRPr="00E34F1A">
        <w:rPr>
          <w:sz w:val="20"/>
          <w:szCs w:val="20"/>
          <w:lang w:val="nl-NL"/>
        </w:rPr>
        <w:t>Die plek wat Josua vir sy laaste toespraak gekies het, was 'n historiese plek: Sichem (Josj. 24:1).</w:t>
      </w:r>
    </w:p>
    <w:p w14:paraId="17B3754C" w14:textId="26DE51FC" w:rsidR="009A45C4" w:rsidRPr="00E34F1A" w:rsidRDefault="009A45C4" w:rsidP="009A45C4">
      <w:pPr>
        <w:pStyle w:val="Prrafodelista"/>
        <w:numPr>
          <w:ilvl w:val="2"/>
          <w:numId w:val="1"/>
        </w:numPr>
        <w:rPr>
          <w:sz w:val="20"/>
          <w:szCs w:val="20"/>
          <w:lang w:val="nl-NL"/>
        </w:rPr>
      </w:pPr>
      <w:r w:rsidRPr="00E34F1A">
        <w:rPr>
          <w:sz w:val="20"/>
          <w:szCs w:val="20"/>
          <w:lang w:val="nl-NL"/>
        </w:rPr>
        <w:t>Dit was die eerste plek in Kanaän waar Abraham gekamp het (Gen. 12:6)</w:t>
      </w:r>
    </w:p>
    <w:p w14:paraId="5AA79742" w14:textId="39FBE812" w:rsidR="009A45C4" w:rsidRPr="00E34F1A" w:rsidRDefault="009A45C4" w:rsidP="009A45C4">
      <w:pPr>
        <w:pStyle w:val="Prrafodelista"/>
        <w:numPr>
          <w:ilvl w:val="2"/>
          <w:numId w:val="1"/>
        </w:numPr>
        <w:rPr>
          <w:sz w:val="20"/>
          <w:szCs w:val="20"/>
          <w:lang w:val="nl-NL"/>
        </w:rPr>
      </w:pPr>
      <w:r w:rsidRPr="00E34F1A">
        <w:rPr>
          <w:sz w:val="20"/>
          <w:szCs w:val="20"/>
          <w:lang w:val="nl-NL"/>
        </w:rPr>
        <w:t>Dit was die eerste plek in Kanaän waar Jakob gekamp het (Gen. 33:18)</w:t>
      </w:r>
    </w:p>
    <w:p w14:paraId="6A62B716" w14:textId="1002C4DF" w:rsidR="009A45C4" w:rsidRPr="00E34F1A" w:rsidRDefault="009A45C4" w:rsidP="009A45C4">
      <w:pPr>
        <w:pStyle w:val="Prrafodelista"/>
        <w:numPr>
          <w:ilvl w:val="2"/>
          <w:numId w:val="1"/>
        </w:numPr>
        <w:rPr>
          <w:sz w:val="20"/>
          <w:szCs w:val="20"/>
          <w:lang w:val="nl-NL"/>
        </w:rPr>
      </w:pPr>
      <w:r w:rsidRPr="00E34F1A">
        <w:rPr>
          <w:sz w:val="20"/>
          <w:szCs w:val="20"/>
          <w:lang w:val="nl-NL"/>
        </w:rPr>
        <w:t>Dit was die enigste besit wat Jakob verkry het (Gen. 33:19)</w:t>
      </w:r>
    </w:p>
    <w:p w14:paraId="78D8199E" w14:textId="554759AE" w:rsidR="009A45C4" w:rsidRPr="00E34F1A" w:rsidRDefault="009A45C4" w:rsidP="009A45C4">
      <w:pPr>
        <w:pStyle w:val="Prrafodelista"/>
        <w:numPr>
          <w:ilvl w:val="2"/>
          <w:numId w:val="1"/>
        </w:numPr>
        <w:rPr>
          <w:sz w:val="20"/>
          <w:szCs w:val="20"/>
          <w:lang w:val="nl-NL"/>
        </w:rPr>
      </w:pPr>
      <w:r w:rsidRPr="00E34F1A">
        <w:rPr>
          <w:sz w:val="20"/>
          <w:szCs w:val="20"/>
          <w:lang w:val="nl-NL"/>
        </w:rPr>
        <w:t>Daar het Jakob die vreemde gode begrawe wat sy familie nog besit het (Gen. 35:4)</w:t>
      </w:r>
    </w:p>
    <w:p w14:paraId="56DD15E3" w14:textId="16CDA375" w:rsidR="009A45C4" w:rsidRPr="00E34F1A" w:rsidRDefault="009A45C4" w:rsidP="009A45C4">
      <w:pPr>
        <w:pStyle w:val="Prrafodelista"/>
        <w:numPr>
          <w:ilvl w:val="1"/>
          <w:numId w:val="1"/>
        </w:numPr>
        <w:rPr>
          <w:sz w:val="20"/>
          <w:szCs w:val="20"/>
          <w:lang w:val="nl-NL"/>
        </w:rPr>
      </w:pPr>
      <w:r w:rsidRPr="00E34F1A">
        <w:rPr>
          <w:sz w:val="20"/>
          <w:szCs w:val="20"/>
          <w:lang w:val="nl-NL"/>
        </w:rPr>
        <w:t>Josua het begin deur vir hulle te vertel van die "vreemde gode" wat Terah, hul voorvader, aanbid het (Jos. 24:2).                    Van daar af het hy hulle in die eerste persoon herinner aan alles wat God gedoen het: Ek het geneem; Ek het gebring; Ek het verhoog; Ek het gestuur; Ek het geslaan; Ek het dit uitgehaal; Ek het jou ingebring; Ek het dit afgelewer; Ek het hulle vernietig; Ek het nie na Bileam geluister nie; Ek het jou gelewer; Ek het dit opgegee; Ek het vlieë gestuur; Ek het vir julle die land gegee (Jos. 24:3-13).</w:t>
      </w:r>
    </w:p>
    <w:p w14:paraId="1DAE7A37" w14:textId="0FC25A72" w:rsidR="009A45C4" w:rsidRPr="00E34F1A" w:rsidRDefault="009A45C4" w:rsidP="009A45C4">
      <w:pPr>
        <w:pStyle w:val="Prrafodelista"/>
        <w:numPr>
          <w:ilvl w:val="1"/>
          <w:numId w:val="1"/>
        </w:numPr>
        <w:rPr>
          <w:sz w:val="20"/>
          <w:szCs w:val="20"/>
          <w:lang w:val="nl-NL"/>
        </w:rPr>
      </w:pPr>
      <w:r w:rsidRPr="00E34F1A">
        <w:rPr>
          <w:sz w:val="20"/>
          <w:szCs w:val="20"/>
          <w:lang w:val="nl-NL"/>
        </w:rPr>
        <w:t>In hierdie weergawe gaan geslagte een na die ander sonder onderskeid verby. Almal is ingesluit. Dié wat na Josua geluister het, het "van anderkant die rivier" gekom; hulle het na Egipte gegaan; Hulle het met groot mag vertrek; Hulle het die see oorgesteek; hulle het Transjordanië ingeneem; hulle het Kanaän besit. Wat God met hul voorouers gedoen het, doen Hy met hulle, en Hy sal vandag met ons doen.</w:t>
      </w:r>
    </w:p>
    <w:p w14:paraId="37237975" w14:textId="77777777" w:rsidR="004F6B23" w:rsidRPr="00E34F1A" w:rsidRDefault="004F6B23" w:rsidP="004F6B23">
      <w:pPr>
        <w:pStyle w:val="Prrafodelista"/>
        <w:numPr>
          <w:ilvl w:val="0"/>
          <w:numId w:val="1"/>
        </w:numPr>
        <w:rPr>
          <w:b/>
          <w:bCs/>
          <w:sz w:val="20"/>
          <w:szCs w:val="20"/>
          <w:lang w:val="nl-NL"/>
        </w:rPr>
      </w:pPr>
      <w:r w:rsidRPr="00E34F1A">
        <w:rPr>
          <w:b/>
          <w:bCs/>
          <w:sz w:val="20"/>
          <w:szCs w:val="20"/>
          <w:lang w:val="nl-NL"/>
        </w:rPr>
        <w:t>Die oproep tot integriteit (Josua 24:14-15)</w:t>
      </w:r>
    </w:p>
    <w:p w14:paraId="0EE50CD1" w14:textId="0BD20CE6" w:rsidR="003B69FF" w:rsidRPr="00E34F1A" w:rsidRDefault="003B69FF" w:rsidP="003B69FF">
      <w:pPr>
        <w:pStyle w:val="Prrafodelista"/>
        <w:numPr>
          <w:ilvl w:val="1"/>
          <w:numId w:val="1"/>
        </w:numPr>
        <w:rPr>
          <w:sz w:val="20"/>
          <w:szCs w:val="20"/>
          <w:lang w:val="nl-NL"/>
        </w:rPr>
      </w:pPr>
      <w:r w:rsidRPr="00E34F1A">
        <w:rPr>
          <w:sz w:val="20"/>
          <w:szCs w:val="20"/>
          <w:lang w:val="nl-NL"/>
        </w:rPr>
        <w:t>Net soos Jakob sy familie genooi het om hul gode te begrawe voordat hulle hul verbond met God by Bethel hernu het, nooi Josua die mense uit om hul gode te verlaat voordat hulle hul verbond met God hernu (Josj. 24:14b).</w:t>
      </w:r>
    </w:p>
    <w:p w14:paraId="0D93D376" w14:textId="610FC568" w:rsidR="003B69FF" w:rsidRPr="00782FD7" w:rsidRDefault="003B69FF" w:rsidP="003B69FF">
      <w:pPr>
        <w:pStyle w:val="Prrafodelista"/>
        <w:numPr>
          <w:ilvl w:val="1"/>
          <w:numId w:val="1"/>
        </w:numPr>
        <w:rPr>
          <w:sz w:val="20"/>
          <w:szCs w:val="20"/>
        </w:rPr>
      </w:pPr>
      <w:r w:rsidRPr="00E34F1A">
        <w:rPr>
          <w:sz w:val="20"/>
          <w:szCs w:val="20"/>
          <w:lang w:val="nl-NL"/>
        </w:rPr>
        <w:t xml:space="preserve">Hulle moes God vrees en Hom dien "in opregtheid en in waarheid" (Jos. 24:14a). </w:t>
      </w:r>
      <w:r w:rsidRPr="00782FD7">
        <w:rPr>
          <w:sz w:val="20"/>
          <w:szCs w:val="20"/>
        </w:rPr>
        <w:t>Wat impliseer dit?</w:t>
      </w:r>
    </w:p>
    <w:p w14:paraId="07843749" w14:textId="170CA3B5" w:rsidR="003B69FF" w:rsidRPr="00E34F1A" w:rsidRDefault="003B69FF" w:rsidP="003B69FF">
      <w:pPr>
        <w:pStyle w:val="Prrafodelista"/>
        <w:numPr>
          <w:ilvl w:val="2"/>
          <w:numId w:val="1"/>
        </w:numPr>
        <w:rPr>
          <w:sz w:val="20"/>
          <w:szCs w:val="20"/>
          <w:lang w:val="nl-NL"/>
        </w:rPr>
      </w:pPr>
      <w:r w:rsidRPr="00E34F1A">
        <w:rPr>
          <w:sz w:val="20"/>
          <w:szCs w:val="20"/>
          <w:lang w:val="nl-NL"/>
        </w:rPr>
        <w:t>Om God te vrees: Om diep respek te toon vir die Een wat oneindig groter as Ek is, en om Hom as my Koning en Here te aanvaar.</w:t>
      </w:r>
    </w:p>
    <w:p w14:paraId="00B61634" w14:textId="44B701F6" w:rsidR="003B69FF" w:rsidRPr="00E34F1A" w:rsidRDefault="003B69FF" w:rsidP="003B69FF">
      <w:pPr>
        <w:pStyle w:val="Prrafodelista"/>
        <w:numPr>
          <w:ilvl w:val="2"/>
          <w:numId w:val="1"/>
        </w:numPr>
        <w:rPr>
          <w:sz w:val="20"/>
          <w:szCs w:val="20"/>
          <w:lang w:val="nl-NL"/>
        </w:rPr>
      </w:pPr>
      <w:r w:rsidRPr="00E34F1A">
        <w:rPr>
          <w:sz w:val="20"/>
          <w:szCs w:val="20"/>
          <w:lang w:val="nl-NL"/>
        </w:rPr>
        <w:t>God in opregtheid dien: 'n Diens sonder gebreke (so is die dier gedefinieer wat slegs geskik was vir offer as dit "sonder gebrek" [heel]) was)</w:t>
      </w:r>
    </w:p>
    <w:p w14:paraId="3074C257" w14:textId="1AA4DC75" w:rsidR="003B69FF" w:rsidRPr="00E34F1A" w:rsidRDefault="003B69FF" w:rsidP="003B69FF">
      <w:pPr>
        <w:pStyle w:val="Prrafodelista"/>
        <w:numPr>
          <w:ilvl w:val="2"/>
          <w:numId w:val="1"/>
        </w:numPr>
        <w:rPr>
          <w:sz w:val="20"/>
          <w:szCs w:val="20"/>
          <w:lang w:val="nl-NL"/>
        </w:rPr>
      </w:pPr>
      <w:r w:rsidRPr="00E34F1A">
        <w:rPr>
          <w:sz w:val="20"/>
          <w:szCs w:val="20"/>
          <w:lang w:val="nl-NL"/>
        </w:rPr>
        <w:t>Om God in waarheid te dien: Om getrou, betroubaar, lojaal, onverdeeld en konsekwent te wees. Om deur my lewe my dankbaarheid teenoor God te reflekteer vir wat Hy in my gedoen het.</w:t>
      </w:r>
    </w:p>
    <w:p w14:paraId="66F7491B" w14:textId="77777777" w:rsidR="004F6B23" w:rsidRPr="00E34F1A" w:rsidRDefault="004F6B23" w:rsidP="004F6B23">
      <w:pPr>
        <w:pStyle w:val="Prrafodelista"/>
        <w:numPr>
          <w:ilvl w:val="0"/>
          <w:numId w:val="1"/>
        </w:numPr>
        <w:rPr>
          <w:b/>
          <w:bCs/>
          <w:sz w:val="20"/>
          <w:szCs w:val="20"/>
          <w:lang w:val="nl-NL"/>
        </w:rPr>
      </w:pPr>
      <w:r w:rsidRPr="00E34F1A">
        <w:rPr>
          <w:b/>
          <w:bCs/>
          <w:sz w:val="20"/>
          <w:szCs w:val="20"/>
          <w:lang w:val="nl-NL"/>
        </w:rPr>
        <w:t>Die verkiesing van die volk (Josua 24:16-21)</w:t>
      </w:r>
    </w:p>
    <w:p w14:paraId="7CD46A63" w14:textId="475E82B7" w:rsidR="0027059A" w:rsidRPr="00E34F1A" w:rsidRDefault="0027059A" w:rsidP="0027059A">
      <w:pPr>
        <w:pStyle w:val="Prrafodelista"/>
        <w:numPr>
          <w:ilvl w:val="1"/>
          <w:numId w:val="1"/>
        </w:numPr>
        <w:rPr>
          <w:sz w:val="20"/>
          <w:szCs w:val="20"/>
          <w:lang w:val="nl-NL"/>
        </w:rPr>
      </w:pPr>
      <w:r w:rsidRPr="00E34F1A">
        <w:rPr>
          <w:sz w:val="20"/>
          <w:szCs w:val="20"/>
          <w:lang w:val="nl-NL"/>
        </w:rPr>
        <w:t>Wat was die reaksie op Josua se oproep (Jos. 24:16)? Die hele volk het nee gesê vir hul gode, en aanvaar dat hulle net een God het: "ons God," dieselfde een wat hulle—beide hul voorvaders en hulself—tot daardie oomblik gelei het (Josh. 24:17-18).</w:t>
      </w:r>
    </w:p>
    <w:p w14:paraId="7CBA89F9" w14:textId="39328946" w:rsidR="0027059A" w:rsidRPr="00782FD7" w:rsidRDefault="0027059A" w:rsidP="0027059A">
      <w:pPr>
        <w:pStyle w:val="Prrafodelista"/>
        <w:numPr>
          <w:ilvl w:val="1"/>
          <w:numId w:val="1"/>
        </w:numPr>
        <w:rPr>
          <w:sz w:val="20"/>
          <w:szCs w:val="20"/>
        </w:rPr>
      </w:pPr>
      <w:r w:rsidRPr="00E34F1A">
        <w:rPr>
          <w:sz w:val="20"/>
          <w:szCs w:val="20"/>
          <w:lang w:val="nl-NL"/>
        </w:rPr>
        <w:t xml:space="preserve">In plaas daarvan om die mense met hul besluit te gelukwens, het Josua 'n onverwagte antwoord gegee: "Julle is ongeskik om die Here te dien" (Jos. 24:19 </w:t>
      </w:r>
      <w:r w:rsidRPr="00E34F1A">
        <w:rPr>
          <w:sz w:val="16"/>
          <w:szCs w:val="16"/>
          <w:lang w:val="nl-NL"/>
        </w:rPr>
        <w:t>NIV</w:t>
      </w:r>
      <w:r w:rsidRPr="00E34F1A">
        <w:rPr>
          <w:sz w:val="20"/>
          <w:szCs w:val="20"/>
          <w:lang w:val="nl-NL"/>
        </w:rPr>
        <w:t xml:space="preserve">). </w:t>
      </w:r>
      <w:r w:rsidRPr="00782FD7">
        <w:rPr>
          <w:sz w:val="20"/>
          <w:szCs w:val="20"/>
        </w:rPr>
        <w:t>Wat 'n teleurstelling!</w:t>
      </w:r>
    </w:p>
    <w:p w14:paraId="1110C7FD" w14:textId="62C910F4" w:rsidR="0027059A" w:rsidRPr="00E34F1A" w:rsidRDefault="0027059A" w:rsidP="0027059A">
      <w:pPr>
        <w:pStyle w:val="Prrafodelista"/>
        <w:numPr>
          <w:ilvl w:val="1"/>
          <w:numId w:val="1"/>
        </w:numPr>
        <w:rPr>
          <w:sz w:val="20"/>
          <w:szCs w:val="20"/>
          <w:lang w:val="nl-NL"/>
        </w:rPr>
      </w:pPr>
      <w:r w:rsidRPr="00E34F1A">
        <w:rPr>
          <w:sz w:val="20"/>
          <w:szCs w:val="20"/>
          <w:lang w:val="nl-NL"/>
        </w:rPr>
        <w:t>Josua het gehoor hoe sy ouers dieselfde belofte maak (Eks. 19:8), en gesien hoe hulle dit herhaaldelik vir 40 jaar gebreek het.</w:t>
      </w:r>
    </w:p>
    <w:p w14:paraId="169E6900" w14:textId="684B2760" w:rsidR="0027059A" w:rsidRPr="00E34F1A" w:rsidRDefault="0027059A" w:rsidP="0027059A">
      <w:pPr>
        <w:pStyle w:val="Prrafodelista"/>
        <w:numPr>
          <w:ilvl w:val="1"/>
          <w:numId w:val="1"/>
        </w:numPr>
        <w:rPr>
          <w:sz w:val="20"/>
          <w:szCs w:val="20"/>
          <w:lang w:val="nl-NL"/>
        </w:rPr>
      </w:pPr>
      <w:r w:rsidRPr="00E34F1A">
        <w:rPr>
          <w:sz w:val="20"/>
          <w:szCs w:val="20"/>
          <w:lang w:val="nl-NL"/>
        </w:rPr>
        <w:t>Hierdie harde reaksie het sy doel bereik. Die nuwe geslag was vasbeslote om nie dieselfde foute te herhaal nie (Josh. 24:21).</w:t>
      </w:r>
    </w:p>
    <w:p w14:paraId="37BC7537" w14:textId="77777777" w:rsidR="004F6B23" w:rsidRPr="00E34F1A" w:rsidRDefault="004F6B23" w:rsidP="004F6B23">
      <w:pPr>
        <w:pStyle w:val="Prrafodelista"/>
        <w:numPr>
          <w:ilvl w:val="0"/>
          <w:numId w:val="1"/>
        </w:numPr>
        <w:rPr>
          <w:b/>
          <w:bCs/>
          <w:sz w:val="20"/>
          <w:szCs w:val="20"/>
          <w:lang w:val="nl-NL"/>
        </w:rPr>
      </w:pPr>
      <w:r w:rsidRPr="00E34F1A">
        <w:rPr>
          <w:b/>
          <w:bCs/>
          <w:sz w:val="20"/>
          <w:szCs w:val="20"/>
          <w:lang w:val="nl-NL"/>
        </w:rPr>
        <w:t>Die vernuwing van die verbond (Josua 24:22-28)</w:t>
      </w:r>
    </w:p>
    <w:p w14:paraId="6DD4810A" w14:textId="376D0452" w:rsidR="00093C6F" w:rsidRPr="00E34F1A" w:rsidRDefault="00093C6F" w:rsidP="00093C6F">
      <w:pPr>
        <w:pStyle w:val="Prrafodelista"/>
        <w:numPr>
          <w:ilvl w:val="1"/>
          <w:numId w:val="1"/>
        </w:numPr>
        <w:rPr>
          <w:sz w:val="20"/>
          <w:szCs w:val="20"/>
          <w:lang w:val="nl-NL"/>
        </w:rPr>
      </w:pPr>
      <w:r w:rsidRPr="00E34F1A">
        <w:rPr>
          <w:sz w:val="20"/>
          <w:szCs w:val="20"/>
          <w:lang w:val="nl-NL"/>
        </w:rPr>
        <w:t>Om sy toespraak af te sluit, het Josua hulle gevra om die gode wat "onder julle" is, te verwyder en hul harte terug na God te draai (Jos. 24:23).</w:t>
      </w:r>
    </w:p>
    <w:p w14:paraId="275F734C" w14:textId="17D0E069" w:rsidR="00093C6F" w:rsidRPr="00E34F1A" w:rsidRDefault="00093C6F" w:rsidP="00093C6F">
      <w:pPr>
        <w:pStyle w:val="Prrafodelista"/>
        <w:numPr>
          <w:ilvl w:val="1"/>
          <w:numId w:val="1"/>
        </w:numPr>
        <w:rPr>
          <w:sz w:val="20"/>
          <w:szCs w:val="20"/>
          <w:lang w:val="nl-NL"/>
        </w:rPr>
      </w:pPr>
      <w:r w:rsidRPr="00E34F1A">
        <w:rPr>
          <w:sz w:val="20"/>
          <w:szCs w:val="20"/>
          <w:lang w:val="nl-NL"/>
        </w:rPr>
        <w:t>Vir die derde keer het die mense belowe om God te dien (Jos. 24:24). Die verbond is bekragtig, en, soos Moses, het Josua "vir hulle statute en wette gegee" (Jos. 24:25).</w:t>
      </w:r>
    </w:p>
    <w:p w14:paraId="117E5131" w14:textId="7D600F95" w:rsidR="00093C6F" w:rsidRPr="00E34F1A" w:rsidRDefault="00093C6F" w:rsidP="00093C6F">
      <w:pPr>
        <w:pStyle w:val="Prrafodelista"/>
        <w:numPr>
          <w:ilvl w:val="1"/>
          <w:numId w:val="1"/>
        </w:numPr>
        <w:rPr>
          <w:sz w:val="20"/>
          <w:szCs w:val="20"/>
          <w:lang w:val="nl-NL"/>
        </w:rPr>
      </w:pPr>
      <w:r w:rsidRPr="00E34F1A">
        <w:rPr>
          <w:sz w:val="20"/>
          <w:szCs w:val="20"/>
          <w:lang w:val="nl-NL"/>
        </w:rPr>
        <w:t>Alhoewel die verbond met God gebaseer is op 'n lewende verhouding met Hom en nie ten volle deur blote regulasies uitgedruk kan word nie, het Josua verstaan dat dit nodig was om duidelike herinneringe te los wat hulle sou help om in die verbond te bly.</w:t>
      </w:r>
    </w:p>
    <w:p w14:paraId="3B31024C" w14:textId="138B05F5" w:rsidR="00093C6F" w:rsidRPr="00E34F1A" w:rsidRDefault="00093C6F" w:rsidP="00093C6F">
      <w:pPr>
        <w:pStyle w:val="Prrafodelista"/>
        <w:numPr>
          <w:ilvl w:val="1"/>
          <w:numId w:val="1"/>
        </w:numPr>
        <w:rPr>
          <w:sz w:val="20"/>
          <w:szCs w:val="20"/>
          <w:lang w:val="nl-NL"/>
        </w:rPr>
      </w:pPr>
      <w:r w:rsidRPr="00E34F1A">
        <w:rPr>
          <w:sz w:val="20"/>
          <w:szCs w:val="20"/>
          <w:lang w:val="nl-NL"/>
        </w:rPr>
        <w:t>Hy het die verbond neergeskryf en 'n gedenkmonument opgerig: 'n klip om as getuienis te dien van die verbintenis wat hulle gemaak het (Josh. 24:26-27).</w:t>
      </w:r>
    </w:p>
    <w:p w14:paraId="5165F0BA" w14:textId="53E981BE" w:rsidR="00395C43" w:rsidRPr="00E34F1A" w:rsidRDefault="004F6B23" w:rsidP="004F6B23">
      <w:pPr>
        <w:pStyle w:val="Prrafodelista"/>
        <w:numPr>
          <w:ilvl w:val="0"/>
          <w:numId w:val="1"/>
        </w:numPr>
        <w:rPr>
          <w:b/>
          <w:bCs/>
          <w:sz w:val="20"/>
          <w:szCs w:val="20"/>
          <w:lang w:val="nl-NL"/>
        </w:rPr>
      </w:pPr>
      <w:r w:rsidRPr="00E34F1A">
        <w:rPr>
          <w:b/>
          <w:bCs/>
          <w:sz w:val="20"/>
          <w:szCs w:val="20"/>
          <w:lang w:val="nl-NL"/>
        </w:rPr>
        <w:t>Die voortsetting van die verhaal (Josua 24:29-33)</w:t>
      </w:r>
    </w:p>
    <w:p w14:paraId="4960BB32" w14:textId="64867853" w:rsidR="00441064" w:rsidRPr="00E34F1A" w:rsidRDefault="00441064" w:rsidP="00441064">
      <w:pPr>
        <w:pStyle w:val="Prrafodelista"/>
        <w:numPr>
          <w:ilvl w:val="1"/>
          <w:numId w:val="1"/>
        </w:numPr>
        <w:rPr>
          <w:sz w:val="20"/>
          <w:szCs w:val="20"/>
          <w:lang w:val="nl-NL"/>
        </w:rPr>
      </w:pPr>
      <w:r w:rsidRPr="00E34F1A">
        <w:rPr>
          <w:sz w:val="20"/>
          <w:szCs w:val="20"/>
          <w:lang w:val="nl-NL"/>
        </w:rPr>
        <w:t>Die boek van Josua eindig met drie begrafnisse. Een daarvan, wat honderde jare vroeër geprofeteer is, was die begrafnis van Josef in Jakob se erfenis (Gen. 50:24-26; Jos. 24:32).</w:t>
      </w:r>
    </w:p>
    <w:p w14:paraId="29953BE3" w14:textId="506AE1FE" w:rsidR="00441064" w:rsidRPr="00E34F1A" w:rsidRDefault="00441064" w:rsidP="00441064">
      <w:pPr>
        <w:pStyle w:val="Prrafodelista"/>
        <w:numPr>
          <w:ilvl w:val="1"/>
          <w:numId w:val="1"/>
        </w:numPr>
        <w:rPr>
          <w:sz w:val="20"/>
          <w:szCs w:val="20"/>
          <w:lang w:val="nl-NL"/>
        </w:rPr>
      </w:pPr>
      <w:r w:rsidRPr="00E34F1A">
        <w:rPr>
          <w:sz w:val="20"/>
          <w:szCs w:val="20"/>
          <w:lang w:val="nl-NL"/>
        </w:rPr>
        <w:t>Die rebelse generasie wat uit Egipte gekom het, is in die woestyn begrawe. Maar die nuwe geslag moes "in hul erfenis" begrawe word, saam met dié wat getrou gebly het in 'n ontroue geslag: Josua en Eleazar (Jos. 24:29-30, 33).</w:t>
      </w:r>
    </w:p>
    <w:p w14:paraId="74F2D2F6" w14:textId="6C7CC44C" w:rsidR="00441064" w:rsidRPr="00E34F1A" w:rsidRDefault="00441064" w:rsidP="00441064">
      <w:pPr>
        <w:pStyle w:val="Prrafodelista"/>
        <w:numPr>
          <w:ilvl w:val="1"/>
          <w:numId w:val="1"/>
        </w:numPr>
        <w:rPr>
          <w:sz w:val="20"/>
          <w:szCs w:val="20"/>
          <w:lang w:val="nl-NL"/>
        </w:rPr>
      </w:pPr>
      <w:r w:rsidRPr="00E34F1A">
        <w:rPr>
          <w:sz w:val="20"/>
          <w:szCs w:val="20"/>
          <w:lang w:val="nl-NL"/>
        </w:rPr>
        <w:t>Hierdie nuwe geslag het getrou gebly (Jos. 24:31). Maar wat van die volgende geslag (Regter 2:10-11)?</w:t>
      </w:r>
    </w:p>
    <w:p w14:paraId="650C5DA6" w14:textId="2E96E388" w:rsidR="00441064" w:rsidRPr="00E34F1A" w:rsidRDefault="00441064" w:rsidP="00441064">
      <w:pPr>
        <w:pStyle w:val="Prrafodelista"/>
        <w:numPr>
          <w:ilvl w:val="1"/>
          <w:numId w:val="1"/>
        </w:numPr>
        <w:rPr>
          <w:sz w:val="20"/>
          <w:szCs w:val="20"/>
          <w:lang w:val="nl-NL"/>
        </w:rPr>
      </w:pPr>
      <w:r w:rsidRPr="00E34F1A">
        <w:rPr>
          <w:sz w:val="20"/>
          <w:szCs w:val="20"/>
          <w:lang w:val="nl-NL"/>
        </w:rPr>
        <w:t xml:space="preserve">Elke geslag moet sy eie verbond met God sluit. Die geloof van hul ouers kan hulle help om die regte besluit te neem. Maar die besluit is hulle s'n. Laat ons vandag ons besluit neem: "Wat my en my huishouding betref, sal ons die Here dien" (Josh. 24:15 </w:t>
      </w:r>
      <w:r w:rsidRPr="00E34F1A">
        <w:rPr>
          <w:sz w:val="16"/>
          <w:szCs w:val="16"/>
          <w:lang w:val="nl-NL"/>
        </w:rPr>
        <w:t>NIV</w:t>
      </w:r>
      <w:r w:rsidRPr="00E34F1A">
        <w:rPr>
          <w:sz w:val="20"/>
          <w:szCs w:val="20"/>
          <w:lang w:val="nl-NL"/>
        </w:rPr>
        <w:t>).</w:t>
      </w:r>
    </w:p>
    <w:sectPr w:rsidR="00441064" w:rsidRPr="00E34F1A"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F004E"/>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28059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B23"/>
    <w:rsid w:val="00002A09"/>
    <w:rsid w:val="00004746"/>
    <w:rsid w:val="00093C6F"/>
    <w:rsid w:val="000B2AC6"/>
    <w:rsid w:val="000B440E"/>
    <w:rsid w:val="001E4AA8"/>
    <w:rsid w:val="0027059A"/>
    <w:rsid w:val="003036B8"/>
    <w:rsid w:val="00395C43"/>
    <w:rsid w:val="003B69FF"/>
    <w:rsid w:val="003D5E96"/>
    <w:rsid w:val="00441064"/>
    <w:rsid w:val="00446BC7"/>
    <w:rsid w:val="004548AC"/>
    <w:rsid w:val="00471FDC"/>
    <w:rsid w:val="004D5CB2"/>
    <w:rsid w:val="004F6B23"/>
    <w:rsid w:val="00555FB4"/>
    <w:rsid w:val="006438E5"/>
    <w:rsid w:val="006B286A"/>
    <w:rsid w:val="00711123"/>
    <w:rsid w:val="00782FD7"/>
    <w:rsid w:val="00861505"/>
    <w:rsid w:val="009A45C4"/>
    <w:rsid w:val="009D450F"/>
    <w:rsid w:val="00AB406A"/>
    <w:rsid w:val="00BA3EAE"/>
    <w:rsid w:val="00BB5286"/>
    <w:rsid w:val="00C22FAD"/>
    <w:rsid w:val="00C46A68"/>
    <w:rsid w:val="00E34F1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54D77"/>
  <w15:chartTrackingRefBased/>
  <w15:docId w15:val="{41D7A169-5694-4B5A-A0C6-3A3626B8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4F6B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F6B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F6B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6B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F6B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F6B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6B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6B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6B2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4F6B23"/>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4F6B23"/>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4F6B23"/>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4F6B23"/>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4F6B23"/>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4F6B23"/>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4F6B23"/>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4F6B23"/>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4F6B23"/>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4F6B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6B23"/>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4F6B2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6B23"/>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4F6B23"/>
    <w:pPr>
      <w:spacing w:before="160"/>
      <w:jc w:val="center"/>
    </w:pPr>
    <w:rPr>
      <w:i/>
      <w:iCs/>
      <w:color w:val="404040" w:themeColor="text1" w:themeTint="BF"/>
    </w:rPr>
  </w:style>
  <w:style w:type="character" w:customStyle="1" w:styleId="CitaCar">
    <w:name w:val="Cita Car"/>
    <w:basedOn w:val="Fuentedeprrafopredeter"/>
    <w:link w:val="Cita"/>
    <w:uiPriority w:val="29"/>
    <w:rsid w:val="004F6B23"/>
    <w:rPr>
      <w:i/>
      <w:iCs/>
      <w:color w:val="404040" w:themeColor="text1" w:themeTint="BF"/>
      <w:kern w:val="0"/>
      <w:sz w:val="24"/>
      <w14:ligatures w14:val="none"/>
    </w:rPr>
  </w:style>
  <w:style w:type="paragraph" w:styleId="Prrafodelista">
    <w:name w:val="List Paragraph"/>
    <w:basedOn w:val="Normal"/>
    <w:uiPriority w:val="34"/>
    <w:qFormat/>
    <w:rsid w:val="004F6B23"/>
    <w:pPr>
      <w:ind w:left="720"/>
      <w:contextualSpacing/>
    </w:pPr>
  </w:style>
  <w:style w:type="character" w:styleId="nfasisintenso">
    <w:name w:val="Intense Emphasis"/>
    <w:basedOn w:val="Fuentedeprrafopredeter"/>
    <w:uiPriority w:val="21"/>
    <w:qFormat/>
    <w:rsid w:val="004F6B23"/>
    <w:rPr>
      <w:i/>
      <w:iCs/>
      <w:color w:val="0F4761" w:themeColor="accent1" w:themeShade="BF"/>
    </w:rPr>
  </w:style>
  <w:style w:type="paragraph" w:styleId="Citadestacada">
    <w:name w:val="Intense Quote"/>
    <w:basedOn w:val="Normal"/>
    <w:next w:val="Normal"/>
    <w:link w:val="CitadestacadaCar"/>
    <w:uiPriority w:val="30"/>
    <w:qFormat/>
    <w:rsid w:val="004F6B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F6B23"/>
    <w:rPr>
      <w:i/>
      <w:iCs/>
      <w:color w:val="0F4761" w:themeColor="accent1" w:themeShade="BF"/>
      <w:kern w:val="0"/>
      <w:sz w:val="24"/>
      <w14:ligatures w14:val="none"/>
    </w:rPr>
  </w:style>
  <w:style w:type="character" w:styleId="Referenciaintensa">
    <w:name w:val="Intense Reference"/>
    <w:basedOn w:val="Fuentedeprrafopredeter"/>
    <w:uiPriority w:val="32"/>
    <w:qFormat/>
    <w:rsid w:val="004F6B23"/>
    <w:rPr>
      <w:b/>
      <w:bCs/>
      <w:smallCaps/>
      <w:color w:val="0F4761" w:themeColor="accent1" w:themeShade="BF"/>
      <w:spacing w:val="5"/>
    </w:rPr>
  </w:style>
  <w:style w:type="character" w:styleId="Textodelmarcadordeposicin">
    <w:name w:val="Placeholder Text"/>
    <w:basedOn w:val="Fuentedeprrafopredeter"/>
    <w:uiPriority w:val="99"/>
    <w:semiHidden/>
    <w:rsid w:val="00E34F1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689</Words>
  <Characters>3794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2025-12-08T07:22:00Z</cp:lastPrinted>
  <dcterms:created xsi:type="dcterms:W3CDTF">2025-12-24T15:06:00Z</dcterms:created>
  <dcterms:modified xsi:type="dcterms:W3CDTF">2025-12-24T15:06:00Z</dcterms:modified>
</cp:coreProperties>
</file>