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97A8" w14:textId="7DC2902B" w:rsidR="0077154E" w:rsidRPr="00BA62C0" w:rsidRDefault="0077154E" w:rsidP="0077154E">
      <w:pPr>
        <w:pStyle w:val="Prrafodelista"/>
        <w:numPr>
          <w:ilvl w:val="0"/>
          <w:numId w:val="1"/>
        </w:numPr>
        <w:rPr>
          <w:b/>
          <w:bCs/>
          <w:sz w:val="20"/>
          <w:szCs w:val="20"/>
          <w:lang w:val="nl-NL"/>
        </w:rPr>
      </w:pPr>
      <w:r w:rsidRPr="00BA62C0">
        <w:rPr>
          <w:b/>
          <w:bCs/>
          <w:sz w:val="20"/>
          <w:szCs w:val="20"/>
          <w:lang w:val="nl-NL"/>
        </w:rPr>
        <w:t>Om vir Christus te leef of om vir Christus te sterf?</w:t>
      </w:r>
    </w:p>
    <w:p w14:paraId="3A5B1127" w14:textId="77777777" w:rsidR="0077154E" w:rsidRPr="00323DEA" w:rsidRDefault="0077154E" w:rsidP="0077154E">
      <w:pPr>
        <w:pStyle w:val="Prrafodelista"/>
        <w:numPr>
          <w:ilvl w:val="1"/>
          <w:numId w:val="1"/>
        </w:numPr>
        <w:rPr>
          <w:b/>
          <w:bCs/>
          <w:sz w:val="20"/>
          <w:szCs w:val="20"/>
        </w:rPr>
      </w:pPr>
      <w:r w:rsidRPr="0077154E">
        <w:rPr>
          <w:b/>
          <w:bCs/>
          <w:sz w:val="20"/>
          <w:szCs w:val="20"/>
        </w:rPr>
        <w:t xml:space="preserve">Christus </w:t>
      </w:r>
      <w:proofErr w:type="spellStart"/>
      <w:r w:rsidRPr="0077154E">
        <w:rPr>
          <w:b/>
          <w:bCs/>
          <w:sz w:val="20"/>
          <w:szCs w:val="20"/>
        </w:rPr>
        <w:t>verhef</w:t>
      </w:r>
      <w:proofErr w:type="spellEnd"/>
      <w:r w:rsidRPr="0077154E">
        <w:rPr>
          <w:b/>
          <w:bCs/>
          <w:sz w:val="20"/>
          <w:szCs w:val="20"/>
        </w:rPr>
        <w:t xml:space="preserve"> in Paulus (</w:t>
      </w:r>
      <w:proofErr w:type="spellStart"/>
      <w:r w:rsidRPr="0077154E">
        <w:rPr>
          <w:b/>
          <w:bCs/>
          <w:sz w:val="20"/>
          <w:szCs w:val="20"/>
        </w:rPr>
        <w:t>Filippense</w:t>
      </w:r>
      <w:proofErr w:type="spellEnd"/>
      <w:r w:rsidRPr="0077154E">
        <w:rPr>
          <w:b/>
          <w:bCs/>
          <w:sz w:val="20"/>
          <w:szCs w:val="20"/>
        </w:rPr>
        <w:t xml:space="preserve"> 1:10-20, 25-26)</w:t>
      </w:r>
    </w:p>
    <w:p w14:paraId="301D7681" w14:textId="7EC37E5A" w:rsidR="00C44BBE" w:rsidRPr="00BA62C0" w:rsidRDefault="00C44BBE" w:rsidP="00C44BBE">
      <w:pPr>
        <w:pStyle w:val="Prrafodelista"/>
        <w:numPr>
          <w:ilvl w:val="2"/>
          <w:numId w:val="1"/>
        </w:numPr>
        <w:rPr>
          <w:sz w:val="20"/>
          <w:szCs w:val="20"/>
          <w:lang w:val="nl-NL"/>
        </w:rPr>
      </w:pPr>
      <w:r w:rsidRPr="00BA62C0">
        <w:rPr>
          <w:sz w:val="20"/>
          <w:szCs w:val="20"/>
          <w:lang w:val="nl-NL"/>
        </w:rPr>
        <w:t>Paulus het gejuig oor die lyding wat hy deurgemaak het, wat baie was (Kol. 1:24a; 2 Kor. 11:23-27). Natuurlik het hy nie oor die lyding self gejuig nie, maar oor die redes waarom hy swaarkry verduur het, waarvan een die voordeel was wat dit vir die kerk van Christus gebring het (Kol. 1:24b; 2 Kor. 11:28).</w:t>
      </w:r>
    </w:p>
    <w:p w14:paraId="7D79E24D" w14:textId="3F360940" w:rsidR="00C44BBE" w:rsidRPr="00BA62C0" w:rsidRDefault="00C44BBE" w:rsidP="00C44BBE">
      <w:pPr>
        <w:pStyle w:val="Prrafodelista"/>
        <w:numPr>
          <w:ilvl w:val="2"/>
          <w:numId w:val="1"/>
        </w:numPr>
        <w:rPr>
          <w:sz w:val="20"/>
          <w:szCs w:val="20"/>
          <w:lang w:val="nl-NL"/>
        </w:rPr>
      </w:pPr>
      <w:r w:rsidRPr="00BA62C0">
        <w:rPr>
          <w:sz w:val="20"/>
          <w:szCs w:val="20"/>
          <w:lang w:val="nl-NL"/>
        </w:rPr>
        <w:t xml:space="preserve">Deur Jesus na te volg in sy lyding—en selfs in sy dood—is Christus in Paulus verhef (Fil. 1:20 </w:t>
      </w:r>
      <w:r w:rsidRPr="00BA62C0">
        <w:rPr>
          <w:sz w:val="16"/>
          <w:szCs w:val="16"/>
          <w:lang w:val="nl-NL"/>
        </w:rPr>
        <w:t xml:space="preserve">NIV </w:t>
      </w:r>
      <w:r w:rsidRPr="00BA62C0">
        <w:rPr>
          <w:sz w:val="20"/>
          <w:szCs w:val="20"/>
          <w:lang w:val="nl-NL"/>
        </w:rPr>
        <w:t>).</w:t>
      </w:r>
    </w:p>
    <w:p w14:paraId="5DA6685D" w14:textId="04B33AA9" w:rsidR="00C44BBE" w:rsidRPr="00BA62C0" w:rsidRDefault="00C44BBE" w:rsidP="00C44BBE">
      <w:pPr>
        <w:pStyle w:val="Prrafodelista"/>
        <w:numPr>
          <w:ilvl w:val="2"/>
          <w:numId w:val="1"/>
        </w:numPr>
        <w:rPr>
          <w:sz w:val="20"/>
          <w:szCs w:val="20"/>
          <w:lang w:val="nl-NL"/>
        </w:rPr>
      </w:pPr>
      <w:r w:rsidRPr="00BA62C0">
        <w:rPr>
          <w:sz w:val="20"/>
          <w:szCs w:val="20"/>
          <w:lang w:val="nl-NL"/>
        </w:rPr>
        <w:t>In sy brief aan die Filippense maak Paulus dit duidelik dat hy, vir die oomblik, nie verwag het om Jesus met sy dood te verhef nie, maar gehoop het, deur die gebede van die kerk en die werk van die Heilige Gees, bevry te word en Christus met sy lewe te bly dien (Fil. 1:19, 25-26).</w:t>
      </w:r>
    </w:p>
    <w:p w14:paraId="6C0F8242" w14:textId="3A29A85D" w:rsidR="00C44BBE" w:rsidRPr="00BA62C0" w:rsidRDefault="00C44BBE" w:rsidP="00C44BBE">
      <w:pPr>
        <w:pStyle w:val="Prrafodelista"/>
        <w:numPr>
          <w:ilvl w:val="2"/>
          <w:numId w:val="1"/>
        </w:numPr>
        <w:rPr>
          <w:sz w:val="20"/>
          <w:szCs w:val="20"/>
          <w:lang w:val="nl-NL"/>
        </w:rPr>
      </w:pPr>
      <w:r w:rsidRPr="00BA62C0">
        <w:rPr>
          <w:sz w:val="20"/>
          <w:szCs w:val="20"/>
          <w:lang w:val="nl-NL"/>
        </w:rPr>
        <w:t>As gevolg van die kwaad wat in ons wêreld heers, behels lewe soos Christus geleef het dikwels lyding soos Christus gely het en, in sommige gevalle, sterf toe Christus gesterf het (2 Tim. 3:12).</w:t>
      </w:r>
    </w:p>
    <w:p w14:paraId="52ADC83A" w14:textId="77777777" w:rsidR="0077154E" w:rsidRPr="00BA62C0" w:rsidRDefault="0077154E" w:rsidP="0077154E">
      <w:pPr>
        <w:pStyle w:val="Prrafodelista"/>
        <w:numPr>
          <w:ilvl w:val="1"/>
          <w:numId w:val="1"/>
        </w:numPr>
        <w:rPr>
          <w:b/>
          <w:bCs/>
          <w:sz w:val="20"/>
          <w:szCs w:val="20"/>
          <w:lang w:val="nl-NL"/>
        </w:rPr>
      </w:pPr>
      <w:r w:rsidRPr="00BA62C0">
        <w:rPr>
          <w:b/>
          <w:bCs/>
          <w:sz w:val="20"/>
          <w:szCs w:val="20"/>
          <w:lang w:val="nl-NL"/>
        </w:rPr>
        <w:t>Om te leef of te sterf vir Christus (Filippense 1:21-22)</w:t>
      </w:r>
    </w:p>
    <w:p w14:paraId="483D640C" w14:textId="114DC8BE" w:rsidR="00C7148B" w:rsidRPr="00BA62C0" w:rsidRDefault="00C7148B" w:rsidP="00C7148B">
      <w:pPr>
        <w:pStyle w:val="Prrafodelista"/>
        <w:numPr>
          <w:ilvl w:val="2"/>
          <w:numId w:val="1"/>
        </w:numPr>
        <w:rPr>
          <w:sz w:val="20"/>
          <w:szCs w:val="20"/>
          <w:lang w:val="nl-NL"/>
        </w:rPr>
      </w:pPr>
      <w:r w:rsidRPr="00BA62C0">
        <w:rPr>
          <w:sz w:val="20"/>
          <w:szCs w:val="20"/>
          <w:lang w:val="nl-NL"/>
        </w:rPr>
        <w:t>Die wortel van alle lyding lê in die kosmiese stryd wat vandag tussen goed en kwaad gevoer word, tussen Christus en Satan.</w:t>
      </w:r>
    </w:p>
    <w:p w14:paraId="273EE11B" w14:textId="3554334B" w:rsidR="00C7148B" w:rsidRPr="00BA62C0" w:rsidRDefault="00C7148B" w:rsidP="00C7148B">
      <w:pPr>
        <w:pStyle w:val="Prrafodelista"/>
        <w:numPr>
          <w:ilvl w:val="2"/>
          <w:numId w:val="1"/>
        </w:numPr>
        <w:rPr>
          <w:sz w:val="20"/>
          <w:szCs w:val="20"/>
          <w:lang w:val="nl-NL"/>
        </w:rPr>
      </w:pPr>
      <w:r w:rsidRPr="00BA62C0">
        <w:rPr>
          <w:sz w:val="20"/>
          <w:szCs w:val="20"/>
          <w:lang w:val="nl-NL"/>
        </w:rPr>
        <w:t>Dit is 'n geestelike oorlog, wat met geestelike wapens gevoer moet word. Die vyand se volgelinge gebruik wapens wat onwettig is teen Christene (leuens, kritiek, groepsdruk, ens.).</w:t>
      </w:r>
    </w:p>
    <w:p w14:paraId="5C83C013" w14:textId="7ABD7FFE" w:rsidR="00C7148B" w:rsidRPr="00323DEA" w:rsidRDefault="00C7148B" w:rsidP="00536E31">
      <w:pPr>
        <w:pStyle w:val="Prrafodelista"/>
        <w:numPr>
          <w:ilvl w:val="2"/>
          <w:numId w:val="1"/>
        </w:numPr>
        <w:rPr>
          <w:sz w:val="20"/>
          <w:szCs w:val="20"/>
        </w:rPr>
      </w:pPr>
      <w:r w:rsidRPr="00BA62C0">
        <w:rPr>
          <w:sz w:val="20"/>
          <w:szCs w:val="20"/>
          <w:lang w:val="nl-NL"/>
        </w:rPr>
        <w:t xml:space="preserve">Maar ons gebruik wapens soos waarheid en geregtigheid (2 Kor. 6:4-7). </w:t>
      </w:r>
      <w:proofErr w:type="spellStart"/>
      <w:r w:rsidRPr="00323DEA">
        <w:rPr>
          <w:sz w:val="20"/>
          <w:szCs w:val="20"/>
        </w:rPr>
        <w:t>Kragtige</w:t>
      </w:r>
      <w:proofErr w:type="spellEnd"/>
      <w:r w:rsidRPr="00323DEA">
        <w:rPr>
          <w:sz w:val="20"/>
          <w:szCs w:val="20"/>
        </w:rPr>
        <w:t xml:space="preserve"> </w:t>
      </w:r>
      <w:proofErr w:type="spellStart"/>
      <w:r w:rsidRPr="00323DEA">
        <w:rPr>
          <w:sz w:val="20"/>
          <w:szCs w:val="20"/>
        </w:rPr>
        <w:t>wapens</w:t>
      </w:r>
      <w:proofErr w:type="spellEnd"/>
      <w:r w:rsidRPr="00323DEA">
        <w:rPr>
          <w:sz w:val="20"/>
          <w:szCs w:val="20"/>
        </w:rPr>
        <w:t xml:space="preserve"> "om </w:t>
      </w:r>
      <w:proofErr w:type="spellStart"/>
      <w:r w:rsidRPr="00323DEA">
        <w:rPr>
          <w:sz w:val="20"/>
          <w:szCs w:val="20"/>
        </w:rPr>
        <w:t>vestings</w:t>
      </w:r>
      <w:proofErr w:type="spellEnd"/>
      <w:r w:rsidRPr="00323DEA">
        <w:rPr>
          <w:sz w:val="20"/>
          <w:szCs w:val="20"/>
        </w:rPr>
        <w:t xml:space="preserve"> </w:t>
      </w:r>
      <w:proofErr w:type="spellStart"/>
      <w:r w:rsidRPr="00323DEA">
        <w:rPr>
          <w:sz w:val="20"/>
          <w:szCs w:val="20"/>
        </w:rPr>
        <w:t>te</w:t>
      </w:r>
      <w:proofErr w:type="spellEnd"/>
      <w:r w:rsidRPr="00323DEA">
        <w:rPr>
          <w:sz w:val="20"/>
          <w:szCs w:val="20"/>
        </w:rPr>
        <w:t xml:space="preserve"> </w:t>
      </w:r>
      <w:proofErr w:type="spellStart"/>
      <w:r w:rsidRPr="00323DEA">
        <w:rPr>
          <w:sz w:val="20"/>
          <w:szCs w:val="20"/>
        </w:rPr>
        <w:t>vernietig</w:t>
      </w:r>
      <w:proofErr w:type="spellEnd"/>
      <w:r w:rsidRPr="00323DEA">
        <w:rPr>
          <w:sz w:val="20"/>
          <w:szCs w:val="20"/>
        </w:rPr>
        <w:t>". (2 Kor. 10:3-5).</w:t>
      </w:r>
    </w:p>
    <w:p w14:paraId="1396E5D1" w14:textId="7CD23E4B" w:rsidR="00C7148B" w:rsidRPr="00BA62C0" w:rsidRDefault="00C7148B" w:rsidP="00C7148B">
      <w:pPr>
        <w:pStyle w:val="Prrafodelista"/>
        <w:numPr>
          <w:ilvl w:val="2"/>
          <w:numId w:val="1"/>
        </w:numPr>
        <w:rPr>
          <w:sz w:val="20"/>
          <w:szCs w:val="20"/>
          <w:lang w:val="nl-NL"/>
        </w:rPr>
      </w:pPr>
      <w:r w:rsidRPr="00BA62C0">
        <w:rPr>
          <w:sz w:val="20"/>
          <w:szCs w:val="20"/>
          <w:lang w:val="nl-NL"/>
        </w:rPr>
        <w:t>Maar wat gebeur as die gevolg in die geveg die dood van die regverdiges is? Volgens Paulus lei dit tot 'n voordeel vir ons (Fil. 1:21).</w:t>
      </w:r>
    </w:p>
    <w:p w14:paraId="41BD6C69" w14:textId="662AB57C" w:rsidR="00C7148B" w:rsidRPr="00BA62C0" w:rsidRDefault="00C7148B" w:rsidP="00C7148B">
      <w:pPr>
        <w:pStyle w:val="Prrafodelista"/>
        <w:numPr>
          <w:ilvl w:val="2"/>
          <w:numId w:val="1"/>
        </w:numPr>
        <w:rPr>
          <w:sz w:val="20"/>
          <w:szCs w:val="20"/>
          <w:lang w:val="nl-NL"/>
        </w:rPr>
      </w:pPr>
      <w:r w:rsidRPr="00BA62C0">
        <w:rPr>
          <w:sz w:val="20"/>
          <w:szCs w:val="20"/>
          <w:lang w:val="nl-NL"/>
        </w:rPr>
        <w:t>Vir dié van ons wat getrou is aan Christus, plaas die dood ons buite die bereik van die vyand en verlos ons van alle lyding (Pr. 14:32; Is . 57:1).</w:t>
      </w:r>
    </w:p>
    <w:p w14:paraId="6FE748B6" w14:textId="77777777" w:rsidR="0077154E" w:rsidRPr="00323DEA" w:rsidRDefault="0077154E" w:rsidP="0077154E">
      <w:pPr>
        <w:pStyle w:val="Prrafodelista"/>
        <w:numPr>
          <w:ilvl w:val="1"/>
          <w:numId w:val="1"/>
        </w:numPr>
        <w:rPr>
          <w:b/>
          <w:bCs/>
          <w:sz w:val="20"/>
          <w:szCs w:val="20"/>
        </w:rPr>
      </w:pPr>
      <w:r w:rsidRPr="0077154E">
        <w:rPr>
          <w:b/>
          <w:bCs/>
          <w:sz w:val="20"/>
          <w:szCs w:val="20"/>
        </w:rPr>
        <w:t xml:space="preserve">Paulus se </w:t>
      </w:r>
      <w:proofErr w:type="spellStart"/>
      <w:r w:rsidRPr="0077154E">
        <w:rPr>
          <w:b/>
          <w:bCs/>
          <w:sz w:val="20"/>
          <w:szCs w:val="20"/>
        </w:rPr>
        <w:t>tweedeling</w:t>
      </w:r>
      <w:proofErr w:type="spellEnd"/>
      <w:r w:rsidRPr="0077154E">
        <w:rPr>
          <w:b/>
          <w:bCs/>
          <w:sz w:val="20"/>
          <w:szCs w:val="20"/>
        </w:rPr>
        <w:t xml:space="preserve"> (</w:t>
      </w:r>
      <w:proofErr w:type="spellStart"/>
      <w:r w:rsidRPr="0077154E">
        <w:rPr>
          <w:b/>
          <w:bCs/>
          <w:sz w:val="20"/>
          <w:szCs w:val="20"/>
        </w:rPr>
        <w:t>Filippense</w:t>
      </w:r>
      <w:proofErr w:type="spellEnd"/>
      <w:r w:rsidRPr="0077154E">
        <w:rPr>
          <w:b/>
          <w:bCs/>
          <w:sz w:val="20"/>
          <w:szCs w:val="20"/>
        </w:rPr>
        <w:t xml:space="preserve"> 1:23-24)</w:t>
      </w:r>
    </w:p>
    <w:p w14:paraId="6F008E80" w14:textId="66421B8B" w:rsidR="00C7148B" w:rsidRPr="00BA62C0" w:rsidRDefault="00C7148B" w:rsidP="00C7148B">
      <w:pPr>
        <w:pStyle w:val="Prrafodelista"/>
        <w:numPr>
          <w:ilvl w:val="2"/>
          <w:numId w:val="1"/>
        </w:numPr>
        <w:rPr>
          <w:sz w:val="20"/>
          <w:szCs w:val="20"/>
          <w:lang w:val="nl-NL"/>
        </w:rPr>
      </w:pPr>
      <w:r w:rsidRPr="00BA62C0">
        <w:rPr>
          <w:sz w:val="20"/>
          <w:szCs w:val="20"/>
          <w:lang w:val="nl-NL"/>
        </w:rPr>
        <w:t>Al kon hy nie die besluit neem nie, is Paulus geskeur tussen twee moontlikhede (Fil. 1:23-24): Om te vertrek en by Christus te wees; of om te bly en die kerk te bevoordeel.</w:t>
      </w:r>
    </w:p>
    <w:p w14:paraId="16FEAD63" w14:textId="5AC5D596" w:rsidR="00C7148B" w:rsidRPr="00323DEA" w:rsidRDefault="00C7148B" w:rsidP="00C7148B">
      <w:pPr>
        <w:pStyle w:val="Prrafodelista"/>
        <w:numPr>
          <w:ilvl w:val="2"/>
          <w:numId w:val="1"/>
        </w:numPr>
        <w:rPr>
          <w:sz w:val="20"/>
          <w:szCs w:val="20"/>
        </w:rPr>
      </w:pPr>
      <w:r w:rsidRPr="00BA62C0">
        <w:rPr>
          <w:sz w:val="20"/>
          <w:szCs w:val="20"/>
          <w:lang w:val="nl-NL"/>
        </w:rPr>
        <w:t xml:space="preserve">As ons hierdie teks in isolasie neem, kan ons aflei dat Paulus leer dat sodra ons sterf, ons na die hemel opstyg om by Jesus te wees, wat ander Bybelgedeeltes weerspreek (Ekskl. </w:t>
      </w:r>
      <w:r w:rsidRPr="00323DEA">
        <w:rPr>
          <w:sz w:val="20"/>
          <w:szCs w:val="20"/>
        </w:rPr>
        <w:t>9:5; Ps. 6:5).</w:t>
      </w:r>
    </w:p>
    <w:p w14:paraId="40C358BF" w14:textId="6F20DCDC" w:rsidR="00C7148B" w:rsidRPr="00BA62C0" w:rsidRDefault="00C7148B" w:rsidP="00C7148B">
      <w:pPr>
        <w:pStyle w:val="Prrafodelista"/>
        <w:numPr>
          <w:ilvl w:val="2"/>
          <w:numId w:val="1"/>
        </w:numPr>
        <w:rPr>
          <w:sz w:val="20"/>
          <w:szCs w:val="20"/>
          <w:lang w:val="nl-NL"/>
        </w:rPr>
      </w:pPr>
      <w:r w:rsidRPr="00BA62C0">
        <w:rPr>
          <w:sz w:val="20"/>
          <w:szCs w:val="20"/>
          <w:lang w:val="nl-NL"/>
        </w:rPr>
        <w:t>In dieselfde brief aan die Filippense sê hy dat om ten volle by Christus te wees, 'n mens moet wag vir die oomblik van die opstanding (Fil. 3:8-11).</w:t>
      </w:r>
    </w:p>
    <w:p w14:paraId="7DF76CA9" w14:textId="05E0BBB1" w:rsidR="00C7148B" w:rsidRPr="00BA62C0" w:rsidRDefault="00C7148B" w:rsidP="00C7148B">
      <w:pPr>
        <w:pStyle w:val="Prrafodelista"/>
        <w:numPr>
          <w:ilvl w:val="2"/>
          <w:numId w:val="1"/>
        </w:numPr>
        <w:rPr>
          <w:sz w:val="20"/>
          <w:szCs w:val="20"/>
          <w:lang w:val="nl-NL"/>
        </w:rPr>
      </w:pPr>
      <w:r w:rsidRPr="00BA62C0">
        <w:rPr>
          <w:sz w:val="20"/>
          <w:szCs w:val="20"/>
          <w:lang w:val="nl-NL"/>
        </w:rPr>
        <w:t>Op 'n ander geleentheid vergelyk Paulus die liggaam met 'n tent wat vernietig word (sterf) om met onsterflikheid geklee te word (2 Kor. 5:1-4). Hy verduidelik egter dat hierdie klere by die Tweede Koms plaasvind, en nie op die oomblik van die dood nie (1 Kor. 15:42, 51-54).</w:t>
      </w:r>
    </w:p>
    <w:p w14:paraId="16DD60AF" w14:textId="4AA701C0" w:rsidR="0077154E" w:rsidRPr="00BA62C0" w:rsidRDefault="0077154E" w:rsidP="0077154E">
      <w:pPr>
        <w:pStyle w:val="Prrafodelista"/>
        <w:numPr>
          <w:ilvl w:val="0"/>
          <w:numId w:val="1"/>
        </w:numPr>
        <w:rPr>
          <w:b/>
          <w:bCs/>
          <w:sz w:val="20"/>
          <w:szCs w:val="20"/>
          <w:lang w:val="nl-NL"/>
        </w:rPr>
      </w:pPr>
      <w:r w:rsidRPr="00BA62C0">
        <w:rPr>
          <w:b/>
          <w:bCs/>
          <w:sz w:val="20"/>
          <w:szCs w:val="20"/>
          <w:lang w:val="nl-NL"/>
        </w:rPr>
        <w:t>Wat beteken dit om vir Christus te leef?</w:t>
      </w:r>
    </w:p>
    <w:p w14:paraId="45D2E913" w14:textId="45205F2A" w:rsidR="0077154E" w:rsidRPr="00BA62C0" w:rsidRDefault="00C570BA" w:rsidP="00C570BA">
      <w:pPr>
        <w:pStyle w:val="Prrafodelista"/>
        <w:numPr>
          <w:ilvl w:val="1"/>
          <w:numId w:val="1"/>
        </w:numPr>
        <w:rPr>
          <w:b/>
          <w:bCs/>
          <w:sz w:val="20"/>
          <w:szCs w:val="20"/>
          <w:lang w:val="nl-NL"/>
        </w:rPr>
      </w:pPr>
      <w:r w:rsidRPr="00BA62C0">
        <w:rPr>
          <w:b/>
          <w:bCs/>
          <w:sz w:val="20"/>
          <w:szCs w:val="20"/>
          <w:lang w:val="nl-NL"/>
        </w:rPr>
        <w:t>Gedra jou op 'n wyse wat die evangelie waardig is (Filippense 1:27a)</w:t>
      </w:r>
    </w:p>
    <w:p w14:paraId="7742B5CD" w14:textId="797FD3F8" w:rsidR="00D63792" w:rsidRPr="00BA62C0" w:rsidRDefault="00D63792" w:rsidP="00146C14">
      <w:pPr>
        <w:pStyle w:val="Prrafodelista"/>
        <w:numPr>
          <w:ilvl w:val="2"/>
          <w:numId w:val="1"/>
        </w:numPr>
        <w:rPr>
          <w:sz w:val="20"/>
          <w:szCs w:val="20"/>
          <w:lang w:val="nl-NL"/>
        </w:rPr>
      </w:pPr>
      <w:r w:rsidRPr="00BA62C0">
        <w:rPr>
          <w:sz w:val="20"/>
          <w:szCs w:val="20"/>
          <w:lang w:val="nl-NL"/>
        </w:rPr>
        <w:t xml:space="preserve">Die uitdrukking "jou gedrag" is die vertaling van die Griekse woord </w:t>
      </w:r>
      <w:r w:rsidR="00146C14" w:rsidRPr="00BA62C0">
        <w:rPr>
          <w:i/>
          <w:iCs/>
          <w:sz w:val="20"/>
          <w:szCs w:val="20"/>
          <w:lang w:val="nl-NL"/>
        </w:rPr>
        <w:t>politeuomai,</w:t>
      </w:r>
      <w:r w:rsidRPr="00BA62C0">
        <w:rPr>
          <w:sz w:val="20"/>
          <w:szCs w:val="20"/>
          <w:lang w:val="nl-NL"/>
        </w:rPr>
        <w:t xml:space="preserve"> wat beteken "om as burgers te leef." Paulus moedig die Filippense (en ons almal) aan om onsself op 'n wyse te gedra wat die burgers van die Hemel waardig is (Fil. 3:20).</w:t>
      </w:r>
    </w:p>
    <w:p w14:paraId="3075BEA4" w14:textId="42C16069" w:rsidR="00D63792" w:rsidRPr="00BA62C0" w:rsidRDefault="00D63792" w:rsidP="00D63792">
      <w:pPr>
        <w:pStyle w:val="Prrafodelista"/>
        <w:numPr>
          <w:ilvl w:val="2"/>
          <w:numId w:val="1"/>
        </w:numPr>
        <w:rPr>
          <w:sz w:val="20"/>
          <w:szCs w:val="20"/>
          <w:lang w:val="nl-NL"/>
        </w:rPr>
      </w:pPr>
      <w:r w:rsidRPr="00BA62C0">
        <w:rPr>
          <w:sz w:val="20"/>
          <w:szCs w:val="20"/>
          <w:lang w:val="nl-NL"/>
        </w:rPr>
        <w:t>In die Bergrede het Jesus ons geleer hoe die burgers van die Hemel moet leef.</w:t>
      </w:r>
    </w:p>
    <w:p w14:paraId="5971E0BB" w14:textId="5B37D024" w:rsidR="00D63792" w:rsidRPr="00BA62C0" w:rsidRDefault="00D63792" w:rsidP="00D63792">
      <w:pPr>
        <w:pStyle w:val="Prrafodelista"/>
        <w:numPr>
          <w:ilvl w:val="2"/>
          <w:numId w:val="1"/>
        </w:numPr>
        <w:rPr>
          <w:sz w:val="20"/>
          <w:szCs w:val="20"/>
          <w:lang w:val="nl-NL"/>
        </w:rPr>
      </w:pPr>
      <w:r w:rsidRPr="00BA62C0">
        <w:rPr>
          <w:sz w:val="20"/>
          <w:szCs w:val="20"/>
          <w:lang w:val="nl-NL"/>
        </w:rPr>
        <w:t>Paulus gebruik hierdie raad as 'n inleiding tot 'n onderwerp wat hom besorg het: eenheid in die kerk.</w:t>
      </w:r>
    </w:p>
    <w:p w14:paraId="68F5C5E5" w14:textId="18ACE160" w:rsidR="00D63792" w:rsidRPr="00BA62C0" w:rsidRDefault="00D63792" w:rsidP="00D63792">
      <w:pPr>
        <w:pStyle w:val="Prrafodelista"/>
        <w:numPr>
          <w:ilvl w:val="2"/>
          <w:numId w:val="1"/>
        </w:numPr>
        <w:rPr>
          <w:sz w:val="20"/>
          <w:szCs w:val="20"/>
          <w:lang w:val="nl-NL"/>
        </w:rPr>
      </w:pPr>
      <w:r w:rsidRPr="00BA62C0">
        <w:rPr>
          <w:sz w:val="20"/>
          <w:szCs w:val="20"/>
          <w:lang w:val="nl-NL"/>
        </w:rPr>
        <w:t>Hy het geweet dat verdeeldheid dikwels spruit uit trots en onvanpaste gedrag teenoor mekaar. Daarom moedig hy ons aan om onsself waardig te gedra.</w:t>
      </w:r>
    </w:p>
    <w:p w14:paraId="66FE7E16" w14:textId="772F2901" w:rsidR="00395C43" w:rsidRPr="00BA62C0" w:rsidRDefault="00C570BA" w:rsidP="00C570BA">
      <w:pPr>
        <w:pStyle w:val="Prrafodelista"/>
        <w:numPr>
          <w:ilvl w:val="1"/>
          <w:numId w:val="1"/>
        </w:numPr>
        <w:rPr>
          <w:b/>
          <w:bCs/>
          <w:sz w:val="20"/>
          <w:szCs w:val="20"/>
          <w:lang w:val="nl-NL"/>
        </w:rPr>
      </w:pPr>
      <w:r w:rsidRPr="00BA62C0">
        <w:rPr>
          <w:b/>
          <w:bCs/>
          <w:sz w:val="20"/>
          <w:szCs w:val="20"/>
          <w:lang w:val="nl-NL"/>
        </w:rPr>
        <w:t>Om verenig te veg vir die evangelie (Filippense 1:27b-30)</w:t>
      </w:r>
    </w:p>
    <w:p w14:paraId="7CB30F66" w14:textId="4A5D5C98" w:rsidR="00351A27" w:rsidRPr="00BA62C0" w:rsidRDefault="00351A27" w:rsidP="0041111F">
      <w:pPr>
        <w:pStyle w:val="Prrafodelista"/>
        <w:numPr>
          <w:ilvl w:val="2"/>
          <w:numId w:val="1"/>
        </w:numPr>
        <w:rPr>
          <w:sz w:val="20"/>
          <w:szCs w:val="20"/>
          <w:lang w:val="nl-NL"/>
        </w:rPr>
      </w:pPr>
      <w:r w:rsidRPr="00BA62C0">
        <w:rPr>
          <w:sz w:val="20"/>
          <w:szCs w:val="20"/>
          <w:lang w:val="nl-NL"/>
        </w:rPr>
        <w:t>Om regverdig en regverdig te wees, waarborg nie 'n lewe sonder konflik nie (Fil. 1:30). Inteendeel, Job self, wat deur God verklaar is as "hy is onberispelik en regverdig, 'n man wat God vrees en kwaad vermy" (Job 1:8), het 'n verskriklike konflik beleef, die werk van die vyand.</w:t>
      </w:r>
    </w:p>
    <w:p w14:paraId="5F83273A" w14:textId="7E69AC03" w:rsidR="00351A27" w:rsidRPr="00BA62C0" w:rsidRDefault="00351A27" w:rsidP="00351A27">
      <w:pPr>
        <w:pStyle w:val="Prrafodelista"/>
        <w:numPr>
          <w:ilvl w:val="2"/>
          <w:numId w:val="1"/>
        </w:numPr>
        <w:rPr>
          <w:sz w:val="20"/>
          <w:szCs w:val="20"/>
          <w:lang w:val="nl-NL"/>
        </w:rPr>
      </w:pPr>
      <w:r w:rsidRPr="00BA62C0">
        <w:rPr>
          <w:sz w:val="20"/>
          <w:szCs w:val="20"/>
          <w:lang w:val="nl-NL"/>
        </w:rPr>
        <w:t>In die oorlog waarin ons betrokke is, speel eenheid 'n belangrike rol. Paulus moedig ons aan om saam te veg om die evangelie te verdedig (Fil. 1:27b).</w:t>
      </w:r>
    </w:p>
    <w:p w14:paraId="6DF15973" w14:textId="16DB3E1A" w:rsidR="00351A27" w:rsidRPr="00BA62C0" w:rsidRDefault="00351A27" w:rsidP="00351A27">
      <w:pPr>
        <w:pStyle w:val="Prrafodelista"/>
        <w:numPr>
          <w:ilvl w:val="2"/>
          <w:numId w:val="1"/>
        </w:numPr>
        <w:rPr>
          <w:sz w:val="20"/>
          <w:szCs w:val="20"/>
          <w:lang w:val="nl-NL"/>
        </w:rPr>
      </w:pPr>
      <w:r w:rsidRPr="00BA62C0">
        <w:rPr>
          <w:sz w:val="20"/>
          <w:szCs w:val="20"/>
          <w:lang w:val="nl-NL"/>
        </w:rPr>
        <w:t>Hierdie eenheid van doel moet gekombineer word met gebed en die studie van die Woord (Ef. 6:18; Phil. 2:16).</w:t>
      </w:r>
    </w:p>
    <w:p w14:paraId="01FDC5E4" w14:textId="09729F0A" w:rsidR="00351A27" w:rsidRPr="00AE3535" w:rsidRDefault="00351A27" w:rsidP="00351A27">
      <w:pPr>
        <w:pStyle w:val="Prrafodelista"/>
        <w:numPr>
          <w:ilvl w:val="2"/>
          <w:numId w:val="1"/>
        </w:numPr>
        <w:rPr>
          <w:sz w:val="20"/>
          <w:szCs w:val="20"/>
          <w:lang w:val="nl-NL"/>
        </w:rPr>
      </w:pPr>
      <w:r w:rsidRPr="00BA62C0">
        <w:rPr>
          <w:sz w:val="20"/>
          <w:szCs w:val="20"/>
          <w:lang w:val="nl-NL"/>
        </w:rPr>
        <w:t xml:space="preserve">Wanneer ons in konflik met die kwaad kom, moet ons nie geïntimideer word deur diegene wat ons teenstaan nie (Fil. 1:28). Laat ons onthou dat Satan 'n verslane vyand is, want Christus het reeds die stryd aan die kruis gewen. </w:t>
      </w:r>
      <w:r w:rsidRPr="00AE3535">
        <w:rPr>
          <w:sz w:val="20"/>
          <w:szCs w:val="20"/>
          <w:lang w:val="nl-NL"/>
        </w:rPr>
        <w:t>(Lukas 10:18; Kol. 2:15).</w:t>
      </w:r>
    </w:p>
    <w:sectPr w:rsidR="00351A27" w:rsidRPr="00AE3535"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1CD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802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54E"/>
    <w:rsid w:val="00004746"/>
    <w:rsid w:val="000B2AC6"/>
    <w:rsid w:val="000B440E"/>
    <w:rsid w:val="00146049"/>
    <w:rsid w:val="00146C14"/>
    <w:rsid w:val="00161058"/>
    <w:rsid w:val="001E4AA8"/>
    <w:rsid w:val="003036B8"/>
    <w:rsid w:val="00323DEA"/>
    <w:rsid w:val="00351A27"/>
    <w:rsid w:val="00395C43"/>
    <w:rsid w:val="003D5E96"/>
    <w:rsid w:val="0041111F"/>
    <w:rsid w:val="004D5CB2"/>
    <w:rsid w:val="00536E31"/>
    <w:rsid w:val="005907B3"/>
    <w:rsid w:val="006773BB"/>
    <w:rsid w:val="006B286A"/>
    <w:rsid w:val="00711123"/>
    <w:rsid w:val="007160A1"/>
    <w:rsid w:val="0077154E"/>
    <w:rsid w:val="0080404F"/>
    <w:rsid w:val="00AB406A"/>
    <w:rsid w:val="00AE3535"/>
    <w:rsid w:val="00B2053F"/>
    <w:rsid w:val="00B4274B"/>
    <w:rsid w:val="00BA3EAE"/>
    <w:rsid w:val="00BA62C0"/>
    <w:rsid w:val="00C22FAD"/>
    <w:rsid w:val="00C44BBE"/>
    <w:rsid w:val="00C46A68"/>
    <w:rsid w:val="00C570BA"/>
    <w:rsid w:val="00C7148B"/>
    <w:rsid w:val="00D63792"/>
    <w:rsid w:val="00EE524E"/>
    <w:rsid w:val="00F15111"/>
    <w:rsid w:val="00F3656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66F4"/>
  <w15:chartTrackingRefBased/>
  <w15:docId w15:val="{36601D96-7E10-44F7-A8FE-40E249DF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71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1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15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15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15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15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15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15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15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7154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7154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7154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7154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7154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7154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7154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7154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7154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71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154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715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154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7154E"/>
    <w:pPr>
      <w:spacing w:before="160"/>
      <w:jc w:val="center"/>
    </w:pPr>
    <w:rPr>
      <w:i/>
      <w:iCs/>
      <w:color w:val="404040" w:themeColor="text1" w:themeTint="BF"/>
    </w:rPr>
  </w:style>
  <w:style w:type="character" w:customStyle="1" w:styleId="CitaCar">
    <w:name w:val="Cita Car"/>
    <w:basedOn w:val="Fuentedeprrafopredeter"/>
    <w:link w:val="Cita"/>
    <w:uiPriority w:val="29"/>
    <w:rsid w:val="0077154E"/>
    <w:rPr>
      <w:i/>
      <w:iCs/>
      <w:color w:val="404040" w:themeColor="text1" w:themeTint="BF"/>
      <w:kern w:val="0"/>
      <w:sz w:val="24"/>
      <w14:ligatures w14:val="none"/>
    </w:rPr>
  </w:style>
  <w:style w:type="paragraph" w:styleId="Prrafodelista">
    <w:name w:val="List Paragraph"/>
    <w:basedOn w:val="Normal"/>
    <w:uiPriority w:val="34"/>
    <w:qFormat/>
    <w:rsid w:val="0077154E"/>
    <w:pPr>
      <w:ind w:left="720"/>
      <w:contextualSpacing/>
    </w:pPr>
  </w:style>
  <w:style w:type="character" w:styleId="nfasisintenso">
    <w:name w:val="Intense Emphasis"/>
    <w:basedOn w:val="Fuentedeprrafopredeter"/>
    <w:uiPriority w:val="21"/>
    <w:qFormat/>
    <w:rsid w:val="0077154E"/>
    <w:rPr>
      <w:i/>
      <w:iCs/>
      <w:color w:val="0F4761" w:themeColor="accent1" w:themeShade="BF"/>
    </w:rPr>
  </w:style>
  <w:style w:type="paragraph" w:styleId="Citadestacada">
    <w:name w:val="Intense Quote"/>
    <w:basedOn w:val="Normal"/>
    <w:next w:val="Normal"/>
    <w:link w:val="CitadestacadaCar"/>
    <w:uiPriority w:val="30"/>
    <w:qFormat/>
    <w:rsid w:val="00771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154E"/>
    <w:rPr>
      <w:i/>
      <w:iCs/>
      <w:color w:val="0F4761" w:themeColor="accent1" w:themeShade="BF"/>
      <w:kern w:val="0"/>
      <w:sz w:val="24"/>
      <w14:ligatures w14:val="none"/>
    </w:rPr>
  </w:style>
  <w:style w:type="character" w:styleId="Referenciaintensa">
    <w:name w:val="Intense Reference"/>
    <w:basedOn w:val="Fuentedeprrafopredeter"/>
    <w:uiPriority w:val="32"/>
    <w:qFormat/>
    <w:rsid w:val="0077154E"/>
    <w:rPr>
      <w:b/>
      <w:bCs/>
      <w:smallCaps/>
      <w:color w:val="0F4761" w:themeColor="accent1" w:themeShade="BF"/>
      <w:spacing w:val="5"/>
    </w:rPr>
  </w:style>
  <w:style w:type="character" w:styleId="Textodelmarcadordeposicin">
    <w:name w:val="Placeholder Text"/>
    <w:basedOn w:val="Fuentedeprrafopredeter"/>
    <w:uiPriority w:val="99"/>
    <w:semiHidden/>
    <w:rsid w:val="00BA62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Words>
  <Characters>3499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2026-01-14T00:06:00Z</cp:lastPrinted>
  <dcterms:created xsi:type="dcterms:W3CDTF">2026-01-16T10:49:00Z</dcterms:created>
  <dcterms:modified xsi:type="dcterms:W3CDTF">2026-01-16T10:49:00Z</dcterms:modified>
</cp:coreProperties>
</file>