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1777" w14:textId="77777777" w:rsidR="00336A8C" w:rsidRPr="00336A8C" w:rsidRDefault="00336A8C" w:rsidP="00336A8C">
      <w:pPr>
        <w:shd w:val="clear" w:color="auto" w:fill="FFFFFF"/>
        <w:outlineLvl w:val="0"/>
        <w:rPr>
          <w:rFonts w:ascii="Inter" w:eastAsia="Times New Roman" w:hAnsi="Inter" w:cs="Times New Roman"/>
          <w:b/>
          <w:bCs/>
          <w:color w:val="0C0C14"/>
          <w:kern w:val="36"/>
          <w:sz w:val="48"/>
          <w:szCs w:val="48"/>
          <w:lang w:eastAsia="en-GB"/>
          <w14:ligatures w14:val="none"/>
        </w:rPr>
      </w:pPr>
      <w:r w:rsidRPr="00336A8C">
        <w:rPr>
          <w:rFonts w:ascii="Inter" w:eastAsia="Times New Roman" w:hAnsi="Inter" w:cs="Times New Roman"/>
          <w:b/>
          <w:bCs/>
          <w:color w:val="0C0C14"/>
          <w:kern w:val="36"/>
          <w:sz w:val="48"/>
          <w:szCs w:val="48"/>
          <w:lang w:eastAsia="en-GB"/>
          <w14:ligatures w14:val="none"/>
        </w:rPr>
        <w:t>Leçon 5 : Les écrits prophétiques</w:t>
      </w:r>
    </w:p>
    <w:p w14:paraId="2757031B"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i/>
          <w:iCs/>
          <w:color w:val="0C0C14"/>
          <w:kern w:val="0"/>
          <w:sz w:val="21"/>
          <w:szCs w:val="21"/>
          <w:lang w:eastAsia="en-GB"/>
          <w14:ligatures w14:val="none"/>
        </w:rPr>
        <w:t xml:space="preserve">Traduction française du document d'étude. Tous les textes bibliques sont cités d'après la Bible </w:t>
      </w:r>
      <w:r w:rsidRPr="00336A8C">
        <w:rPr>
          <w:rFonts w:ascii="Inter" w:eastAsia="Times New Roman" w:hAnsi="Inter" w:cs="Times New Roman"/>
          <w:b/>
          <w:bCs/>
          <w:i/>
          <w:iCs/>
          <w:color w:val="0C0C14"/>
          <w:kern w:val="0"/>
          <w:sz w:val="21"/>
          <w:szCs w:val="21"/>
          <w:lang w:eastAsia="en-GB"/>
          <w14:ligatures w14:val="none"/>
        </w:rPr>
        <w:t>Louis Segond 1910</w:t>
      </w:r>
      <w:r w:rsidRPr="00336A8C">
        <w:rPr>
          <w:rFonts w:ascii="Inter" w:eastAsia="Times New Roman" w:hAnsi="Inter" w:cs="Times New Roman"/>
          <w:i/>
          <w:iCs/>
          <w:color w:val="0C0C14"/>
          <w:kern w:val="0"/>
          <w:sz w:val="21"/>
          <w:szCs w:val="21"/>
          <w:lang w:eastAsia="en-GB"/>
          <w14:ligatures w14:val="none"/>
        </w:rPr>
        <w:t>, et les références suivent le format Livre chapitre.verset.</w:t>
      </w:r>
    </w:p>
    <w:p w14:paraId="501EE93E" w14:textId="77777777" w:rsidR="00336A8C" w:rsidRPr="00336A8C" w:rsidRDefault="0078478E" w:rsidP="00336A8C">
      <w:pPr>
        <w:rPr>
          <w:rFonts w:ascii="Inter" w:eastAsia="Times New Roman" w:hAnsi="Inter" w:cs="Times New Roman"/>
          <w:kern w:val="0"/>
          <w:sz w:val="21"/>
          <w:szCs w:val="21"/>
          <w:lang w:eastAsia="en-GB"/>
          <w14:ligatures w14:val="none"/>
        </w:rPr>
      </w:pPr>
      <w:r>
        <w:rPr>
          <w:rFonts w:ascii="Times New Roman" w:eastAsia="Times New Roman" w:hAnsi="Times New Roman" w:cs="Times New Roman"/>
          <w:noProof/>
          <w:kern w:val="0"/>
          <w:lang w:eastAsia="en-GB"/>
        </w:rPr>
        <w:pict w14:anchorId="389E6E3F">
          <v:rect id="_x0000_i1025" alt="" style="width:451.3pt;height:.05pt;mso-width-percent:0;mso-height-percent:0;mso-width-percent:0;mso-height-percent:0" o:hralign="center" o:hrstd="t" o:hr="t" fillcolor="#a0a0a0" stroked="f"/>
        </w:pict>
      </w:r>
    </w:p>
    <w:p w14:paraId="4CE6BF79" w14:textId="77777777" w:rsidR="00336A8C" w:rsidRPr="00336A8C" w:rsidRDefault="00336A8C" w:rsidP="00336A8C">
      <w:pPr>
        <w:shd w:val="clear" w:color="auto" w:fill="FFFFFF"/>
        <w:outlineLvl w:val="1"/>
        <w:rPr>
          <w:rFonts w:ascii="Inter" w:eastAsia="Times New Roman" w:hAnsi="Inter" w:cs="Times New Roman"/>
          <w:b/>
          <w:bCs/>
          <w:color w:val="0C0C14"/>
          <w:kern w:val="0"/>
          <w:sz w:val="36"/>
          <w:szCs w:val="36"/>
          <w:lang w:eastAsia="en-GB"/>
          <w14:ligatures w14:val="none"/>
        </w:rPr>
      </w:pPr>
      <w:r w:rsidRPr="00336A8C">
        <w:rPr>
          <w:rFonts w:ascii="Inter" w:eastAsia="Times New Roman" w:hAnsi="Inter" w:cs="Times New Roman"/>
          <w:b/>
          <w:bCs/>
          <w:color w:val="0C0C14"/>
          <w:kern w:val="0"/>
          <w:sz w:val="36"/>
          <w:szCs w:val="36"/>
          <w:lang w:eastAsia="en-GB"/>
          <w14:ligatures w14:val="none"/>
        </w:rPr>
        <w:t>A. Révélation générale et spéciale</w:t>
      </w:r>
    </w:p>
    <w:p w14:paraId="4B4C5787"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1. Qu'est-ce que la révélation générale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(Psaume 19.1 ; Romains 1.20)</w:t>
      </w:r>
    </w:p>
    <w:p w14:paraId="4AC6B653"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19.1</w:t>
      </w:r>
      <w:r w:rsidRPr="00336A8C">
        <w:rPr>
          <w:rFonts w:ascii="Inter" w:eastAsia="Times New Roman" w:hAnsi="Inter" w:cs="Times New Roman"/>
          <w:color w:val="8F8D8A"/>
          <w:kern w:val="0"/>
          <w:sz w:val="21"/>
          <w:szCs w:val="21"/>
          <w:lang w:eastAsia="en-GB"/>
          <w14:ligatures w14:val="none"/>
        </w:rPr>
        <w:t xml:space="preserve"> — Les cieux racontent la gloire de Dieu, et l'étendue manifeste l'œuvre de ses mains.</w:t>
      </w:r>
    </w:p>
    <w:p w14:paraId="444D77A7"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Romains 1.20</w:t>
      </w:r>
      <w:r w:rsidRPr="00336A8C">
        <w:rPr>
          <w:rFonts w:ascii="Inter" w:eastAsia="Times New Roman" w:hAnsi="Inter" w:cs="Times New Roman"/>
          <w:color w:val="8F8D8A"/>
          <w:kern w:val="0"/>
          <w:sz w:val="21"/>
          <w:szCs w:val="21"/>
          <w:lang w:eastAsia="en-GB"/>
          <w14:ligatures w14:val="none"/>
        </w:rPr>
        <w:t xml:space="preserve"> — En effet, les perfections invisibles de Dieu, sa puissance éternelle et sa divinité, se voient comme à l'œil, depuis la création du monde, quand on les considère dans ses ouvrages. Ils sont donc inexcusables,</w:t>
      </w:r>
    </w:p>
    <w:p w14:paraId="6AF411EA"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2. Partagez un moment où vous avez perçu la présence de notre Dieu Créateur en passant du temps dans la nature.</w:t>
      </w:r>
    </w:p>
    <w:p w14:paraId="30602C74"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3. Est-il possible qu'une personne s'approche de Dieu et soit sauvée simplement par la révélation générale, sans recevoir aucune révélation spéciale de la part des prophètes de Dieu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(Romains 2.14-16)</w:t>
      </w:r>
    </w:p>
    <w:p w14:paraId="74962DF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Romains 2.14</w:t>
      </w:r>
      <w:r w:rsidRPr="00336A8C">
        <w:rPr>
          <w:rFonts w:ascii="Inter" w:eastAsia="Times New Roman" w:hAnsi="Inter" w:cs="Times New Roman"/>
          <w:color w:val="8F8D8A"/>
          <w:kern w:val="0"/>
          <w:sz w:val="21"/>
          <w:szCs w:val="21"/>
          <w:lang w:eastAsia="en-GB"/>
          <w14:ligatures w14:val="none"/>
        </w:rPr>
        <w:t xml:space="preserve"> — Quand les païens, qui n'ont point la loi, font naturellement ce que prescrit la loi, ils sont, eux qui n'ont point la loi, une loi pour eux-mêmes ;</w:t>
      </w:r>
    </w:p>
    <w:p w14:paraId="406D3B2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Romains 2.15</w:t>
      </w:r>
      <w:r w:rsidRPr="00336A8C">
        <w:rPr>
          <w:rFonts w:ascii="Inter" w:eastAsia="Times New Roman" w:hAnsi="Inter" w:cs="Times New Roman"/>
          <w:color w:val="8F8D8A"/>
          <w:kern w:val="0"/>
          <w:sz w:val="21"/>
          <w:szCs w:val="21"/>
          <w:lang w:eastAsia="en-GB"/>
          <w14:ligatures w14:val="none"/>
        </w:rPr>
        <w:t xml:space="preserve"> — ils montrent que l'œuvre de la loi est écrite dans leurs cœurs, leur conscience en rendant témoignage, et leurs pensées s'accusant ou se défendant tour à tour.</w:t>
      </w:r>
    </w:p>
    <w:p w14:paraId="3984629A"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Romains 2.16</w:t>
      </w:r>
      <w:r w:rsidRPr="00336A8C">
        <w:rPr>
          <w:rFonts w:ascii="Inter" w:eastAsia="Times New Roman" w:hAnsi="Inter" w:cs="Times New Roman"/>
          <w:color w:val="8F8D8A"/>
          <w:kern w:val="0"/>
          <w:sz w:val="21"/>
          <w:szCs w:val="21"/>
          <w:lang w:eastAsia="en-GB"/>
          <w14:ligatures w14:val="none"/>
        </w:rPr>
        <w:t xml:space="preserve"> — C'est ce qui paraîtra au jour où, selon mon Évangile, Dieu jugera par Jésus-Christ les actions secrètes des hommes.</w:t>
      </w:r>
    </w:p>
    <w:p w14:paraId="26C77055"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4. Comment l'auteur de l'épître aux Hébreux décrit-il la révélation spéciale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(Hébreux 1.1-3)</w:t>
      </w:r>
    </w:p>
    <w:p w14:paraId="4C2D442C"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Hébreux 1.1</w:t>
      </w:r>
      <w:r w:rsidRPr="00336A8C">
        <w:rPr>
          <w:rFonts w:ascii="Inter" w:eastAsia="Times New Roman" w:hAnsi="Inter" w:cs="Times New Roman"/>
          <w:color w:val="8F8D8A"/>
          <w:kern w:val="0"/>
          <w:sz w:val="21"/>
          <w:szCs w:val="21"/>
          <w:lang w:eastAsia="en-GB"/>
          <w14:ligatures w14:val="none"/>
        </w:rPr>
        <w:t xml:space="preserve"> — Après avoir autrefois, à plusieurs reprises et de plusieurs manières, parlé à nos pères par les prophètes,</w:t>
      </w:r>
    </w:p>
    <w:p w14:paraId="7F9D16E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Hébreux 1.2</w:t>
      </w:r>
      <w:r w:rsidRPr="00336A8C">
        <w:rPr>
          <w:rFonts w:ascii="Inter" w:eastAsia="Times New Roman" w:hAnsi="Inter" w:cs="Times New Roman"/>
          <w:color w:val="8F8D8A"/>
          <w:kern w:val="0"/>
          <w:sz w:val="21"/>
          <w:szCs w:val="21"/>
          <w:lang w:eastAsia="en-GB"/>
          <w14:ligatures w14:val="none"/>
        </w:rPr>
        <w:t xml:space="preserve"> — Dieu, dans ces derniers temps, nous a parlé par le Fils, qu'il a établi héritier de toutes choses, par lequel il a aussi créé le monde,</w:t>
      </w:r>
    </w:p>
    <w:p w14:paraId="4884DB0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Hébreux 1.3</w:t>
      </w:r>
      <w:r w:rsidRPr="00336A8C">
        <w:rPr>
          <w:rFonts w:ascii="Inter" w:eastAsia="Times New Roman" w:hAnsi="Inter" w:cs="Times New Roman"/>
          <w:color w:val="8F8D8A"/>
          <w:kern w:val="0"/>
          <w:sz w:val="21"/>
          <w:szCs w:val="21"/>
          <w:lang w:eastAsia="en-GB"/>
          <w14:ligatures w14:val="none"/>
        </w:rPr>
        <w:t xml:space="preserve"> — et qui, étant le reflet de sa gloire et l'empreinte de sa personne, et soutenant toutes choses par sa parole puissante, a fait la purification des péchés et s'est assis à la droite de la majesté divine dans les lieux très hauts,</w:t>
      </w:r>
    </w:p>
    <w:p w14:paraId="2BD4B66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5. Si nous pouvons connaître Dieu par la révélation générale, pourquoi Dieu nous donne-t-il aussi une révélation spéciale de son caractère d'amour et de son plan pour nos vies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(Psaume 119.105)</w:t>
      </w:r>
    </w:p>
    <w:p w14:paraId="1A65583E"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119.105</w:t>
      </w:r>
      <w:r w:rsidRPr="00336A8C">
        <w:rPr>
          <w:rFonts w:ascii="Inter" w:eastAsia="Times New Roman" w:hAnsi="Inter" w:cs="Times New Roman"/>
          <w:color w:val="8F8D8A"/>
          <w:kern w:val="0"/>
          <w:sz w:val="21"/>
          <w:szCs w:val="21"/>
          <w:lang w:eastAsia="en-GB"/>
          <w14:ligatures w14:val="none"/>
        </w:rPr>
        <w:t xml:space="preserve"> — Ta parole est une lampe à mes pieds, et une lumière sur mon sentier.</w:t>
      </w:r>
    </w:p>
    <w:p w14:paraId="3CF7146C" w14:textId="77777777" w:rsidR="00336A8C" w:rsidRPr="00336A8C" w:rsidRDefault="0078478E" w:rsidP="00336A8C">
      <w:pPr>
        <w:rPr>
          <w:rFonts w:ascii="Inter" w:eastAsia="Times New Roman" w:hAnsi="Inter" w:cs="Times New Roman"/>
          <w:kern w:val="0"/>
          <w:sz w:val="21"/>
          <w:szCs w:val="21"/>
          <w:lang w:eastAsia="en-GB"/>
          <w14:ligatures w14:val="none"/>
        </w:rPr>
      </w:pPr>
      <w:r>
        <w:rPr>
          <w:rFonts w:ascii="Times New Roman" w:eastAsia="Times New Roman" w:hAnsi="Times New Roman" w:cs="Times New Roman"/>
          <w:noProof/>
          <w:kern w:val="0"/>
          <w:lang w:eastAsia="en-GB"/>
        </w:rPr>
        <w:pict w14:anchorId="594A3B0A">
          <v:rect id="_x0000_i1026" alt="" style="width:451.3pt;height:.05pt;mso-width-percent:0;mso-height-percent:0;mso-width-percent:0;mso-height-percent:0" o:hralign="center" o:hrstd="t" o:hr="t" fillcolor="#a0a0a0" stroked="f"/>
        </w:pict>
      </w:r>
    </w:p>
    <w:p w14:paraId="6DD73B2A" w14:textId="77777777" w:rsidR="00336A8C" w:rsidRPr="00336A8C" w:rsidRDefault="00336A8C" w:rsidP="00336A8C">
      <w:pPr>
        <w:shd w:val="clear" w:color="auto" w:fill="FFFFFF"/>
        <w:outlineLvl w:val="1"/>
        <w:rPr>
          <w:rFonts w:ascii="Inter" w:eastAsia="Times New Roman" w:hAnsi="Inter" w:cs="Times New Roman"/>
          <w:b/>
          <w:bCs/>
          <w:color w:val="0C0C14"/>
          <w:kern w:val="0"/>
          <w:sz w:val="36"/>
          <w:szCs w:val="36"/>
          <w:lang w:eastAsia="en-GB"/>
          <w14:ligatures w14:val="none"/>
        </w:rPr>
      </w:pPr>
      <w:r w:rsidRPr="00336A8C">
        <w:rPr>
          <w:rFonts w:ascii="Inter" w:eastAsia="Times New Roman" w:hAnsi="Inter" w:cs="Times New Roman"/>
          <w:b/>
          <w:bCs/>
          <w:color w:val="0C0C14"/>
          <w:kern w:val="0"/>
          <w:sz w:val="36"/>
          <w:szCs w:val="36"/>
          <w:lang w:eastAsia="en-GB"/>
          <w14:ligatures w14:val="none"/>
        </w:rPr>
        <w:t>B. Comment fonctionne la révélation spéciale</w:t>
      </w:r>
    </w:p>
    <w:p w14:paraId="7505A27B"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1. Comment l'apôtre Jean a-t-il décrit le processus de révélation spéciale qu'il a reçu sur l'île de Patmos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(Apocalypse 1.1-2, 10-13)</w:t>
      </w:r>
    </w:p>
    <w:p w14:paraId="74373BF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lastRenderedPageBreak/>
        <w:t>Apocalypse 1.1</w:t>
      </w:r>
      <w:r w:rsidRPr="00336A8C">
        <w:rPr>
          <w:rFonts w:ascii="Inter" w:eastAsia="Times New Roman" w:hAnsi="Inter" w:cs="Times New Roman"/>
          <w:color w:val="8F8D8A"/>
          <w:kern w:val="0"/>
          <w:sz w:val="21"/>
          <w:szCs w:val="21"/>
          <w:lang w:eastAsia="en-GB"/>
          <w14:ligatures w14:val="none"/>
        </w:rPr>
        <w:t xml:space="preserve"> — Révélation de Jésus-Christ, que Dieu lui a donnée pour montrer à ses serviteurs les choses qui doivent arriver bientôt, et qu'il a fait connaître, par l'envoi de son ange, à son serviteur Jean,</w:t>
      </w:r>
    </w:p>
    <w:p w14:paraId="06059476"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1.2</w:t>
      </w:r>
      <w:r w:rsidRPr="00336A8C">
        <w:rPr>
          <w:rFonts w:ascii="Inter" w:eastAsia="Times New Roman" w:hAnsi="Inter" w:cs="Times New Roman"/>
          <w:color w:val="8F8D8A"/>
          <w:kern w:val="0"/>
          <w:sz w:val="21"/>
          <w:szCs w:val="21"/>
          <w:lang w:eastAsia="en-GB"/>
          <w14:ligatures w14:val="none"/>
        </w:rPr>
        <w:t xml:space="preserve"> — lequel a attesté la parole de Dieu et le témoignage de Jésus-Christ, tout ce qu'il a vu.</w:t>
      </w:r>
    </w:p>
    <w:p w14:paraId="1F1D18DC"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1.10</w:t>
      </w:r>
      <w:r w:rsidRPr="00336A8C">
        <w:rPr>
          <w:rFonts w:ascii="Inter" w:eastAsia="Times New Roman" w:hAnsi="Inter" w:cs="Times New Roman"/>
          <w:color w:val="8F8D8A"/>
          <w:kern w:val="0"/>
          <w:sz w:val="21"/>
          <w:szCs w:val="21"/>
          <w:lang w:eastAsia="en-GB"/>
          <w14:ligatures w14:val="none"/>
        </w:rPr>
        <w:t xml:space="preserve"> — Je fus ravi en esprit au jour du Seigneur, et j'entendis derrière moi une voix forte, comme le son d'une trompette,</w:t>
      </w:r>
    </w:p>
    <w:p w14:paraId="3A4F66EB"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1.11</w:t>
      </w:r>
      <w:r w:rsidRPr="00336A8C">
        <w:rPr>
          <w:rFonts w:ascii="Inter" w:eastAsia="Times New Roman" w:hAnsi="Inter" w:cs="Times New Roman"/>
          <w:color w:val="8F8D8A"/>
          <w:kern w:val="0"/>
          <w:sz w:val="21"/>
          <w:szCs w:val="21"/>
          <w:lang w:eastAsia="en-GB"/>
          <w14:ligatures w14:val="none"/>
        </w:rPr>
        <w:t xml:space="preserve"> — qui disait : Ce que tu vois, écris-le dans un livre, et envoie-le aux sept Églises, à Éphèse, à Smyrne, à Pergame, à Thyatire, à Sardes, à Philadelphie, et à Laodicée.</w:t>
      </w:r>
    </w:p>
    <w:p w14:paraId="132C2BA7"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1.12</w:t>
      </w:r>
      <w:r w:rsidRPr="00336A8C">
        <w:rPr>
          <w:rFonts w:ascii="Inter" w:eastAsia="Times New Roman" w:hAnsi="Inter" w:cs="Times New Roman"/>
          <w:color w:val="8F8D8A"/>
          <w:kern w:val="0"/>
          <w:sz w:val="21"/>
          <w:szCs w:val="21"/>
          <w:lang w:eastAsia="en-GB"/>
          <w14:ligatures w14:val="none"/>
        </w:rPr>
        <w:t xml:space="preserve"> — Je me retournai pour connaître quelle était la voix qui me parlait. Et, après m'être retourné, je vis sept chandeliers d'or,</w:t>
      </w:r>
    </w:p>
    <w:p w14:paraId="209356D3"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1.13</w:t>
      </w:r>
      <w:r w:rsidRPr="00336A8C">
        <w:rPr>
          <w:rFonts w:ascii="Inter" w:eastAsia="Times New Roman" w:hAnsi="Inter" w:cs="Times New Roman"/>
          <w:color w:val="8F8D8A"/>
          <w:kern w:val="0"/>
          <w:sz w:val="21"/>
          <w:szCs w:val="21"/>
          <w:lang w:eastAsia="en-GB"/>
          <w14:ligatures w14:val="none"/>
        </w:rPr>
        <w:t xml:space="preserve"> — et, au milieu des sept chandeliers, quelqu'un qui ressemblait à un fils d'homme, vêtu d'une longue robe, et ayant une ceinture d'or sur la poitrine.</w:t>
      </w:r>
    </w:p>
    <w:p w14:paraId="4F76961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2. Quel témoignage le SEIGNEUR a-t-il donné à Aaron et à Miriam au sujet du processus de révélation spéciale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(Nombres 12.6-8a)</w:t>
      </w:r>
    </w:p>
    <w:p w14:paraId="136A095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Nombres 12.6</w:t>
      </w:r>
      <w:r w:rsidRPr="00336A8C">
        <w:rPr>
          <w:rFonts w:ascii="Inter" w:eastAsia="Times New Roman" w:hAnsi="Inter" w:cs="Times New Roman"/>
          <w:color w:val="8F8D8A"/>
          <w:kern w:val="0"/>
          <w:sz w:val="21"/>
          <w:szCs w:val="21"/>
          <w:lang w:eastAsia="en-GB"/>
          <w14:ligatures w14:val="none"/>
        </w:rPr>
        <w:t xml:space="preserve"> — Et il dit : Écoutez bien mes paroles ! Lorsqu'il y aura parmi vous un prophète, c'est dans une vision que moi, l'Éternel, je me révélerai à lui, c'est dans un songe que je lui parlerai.</w:t>
      </w:r>
    </w:p>
    <w:p w14:paraId="65F42B0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Nombres 12.7</w:t>
      </w:r>
      <w:r w:rsidRPr="00336A8C">
        <w:rPr>
          <w:rFonts w:ascii="Inter" w:eastAsia="Times New Roman" w:hAnsi="Inter" w:cs="Times New Roman"/>
          <w:color w:val="8F8D8A"/>
          <w:kern w:val="0"/>
          <w:sz w:val="21"/>
          <w:szCs w:val="21"/>
          <w:lang w:eastAsia="en-GB"/>
          <w14:ligatures w14:val="none"/>
        </w:rPr>
        <w:t xml:space="preserve"> — Il n'en est pas ainsi de mon serviteur Moïse, qui est fidèle dans toute ma maison.</w:t>
      </w:r>
    </w:p>
    <w:p w14:paraId="6323E477"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Nombres 12.8a</w:t>
      </w:r>
      <w:r w:rsidRPr="00336A8C">
        <w:rPr>
          <w:rFonts w:ascii="Inter" w:eastAsia="Times New Roman" w:hAnsi="Inter" w:cs="Times New Roman"/>
          <w:color w:val="8F8D8A"/>
          <w:kern w:val="0"/>
          <w:sz w:val="21"/>
          <w:szCs w:val="21"/>
          <w:lang w:eastAsia="en-GB"/>
          <w14:ligatures w14:val="none"/>
        </w:rPr>
        <w:t xml:space="preserve"> — Je lui parle bouche à bouche, je me révèle à lui sans énigmes, et il voit une représentation de l'Éternel.</w:t>
      </w:r>
    </w:p>
    <w:p w14:paraId="73008E28"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3. Outre les visions et les songes, quelles ont été quelques autres manières dont Dieu a accordé une révélation spéciale à la famille humaine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(Exode 3.1-6, Luc 1.26-28, Jean 1.14-18, etc.)</w:t>
      </w:r>
    </w:p>
    <w:p w14:paraId="775A881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3.1</w:t>
      </w:r>
      <w:r w:rsidRPr="00336A8C">
        <w:rPr>
          <w:rFonts w:ascii="Inter" w:eastAsia="Times New Roman" w:hAnsi="Inter" w:cs="Times New Roman"/>
          <w:color w:val="8F8D8A"/>
          <w:kern w:val="0"/>
          <w:sz w:val="21"/>
          <w:szCs w:val="21"/>
          <w:lang w:eastAsia="en-GB"/>
          <w14:ligatures w14:val="none"/>
        </w:rPr>
        <w:t xml:space="preserve"> — Moïse faisait paître le troupeau de Jéthro, son beau-père, sacrificateur de Madian ; et il mena le troupeau derrière le désert, et vint à la montagne de Dieu, à Horeb.</w:t>
      </w:r>
    </w:p>
    <w:p w14:paraId="6722F7D3"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3.2</w:t>
      </w:r>
      <w:r w:rsidRPr="00336A8C">
        <w:rPr>
          <w:rFonts w:ascii="Inter" w:eastAsia="Times New Roman" w:hAnsi="Inter" w:cs="Times New Roman"/>
          <w:color w:val="8F8D8A"/>
          <w:kern w:val="0"/>
          <w:sz w:val="21"/>
          <w:szCs w:val="21"/>
          <w:lang w:eastAsia="en-GB"/>
          <w14:ligatures w14:val="none"/>
        </w:rPr>
        <w:t xml:space="preserve"> — L'ange de l'Éternel lui apparut dans une flamme de feu, au milieu d'un buisson. Moïse regarda ; et voici, le buisson était tout ardent de feu, et le buisson ne se consumait point.</w:t>
      </w:r>
    </w:p>
    <w:p w14:paraId="438A390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3.3</w:t>
      </w:r>
      <w:r w:rsidRPr="00336A8C">
        <w:rPr>
          <w:rFonts w:ascii="Inter" w:eastAsia="Times New Roman" w:hAnsi="Inter" w:cs="Times New Roman"/>
          <w:color w:val="8F8D8A"/>
          <w:kern w:val="0"/>
          <w:sz w:val="21"/>
          <w:szCs w:val="21"/>
          <w:lang w:eastAsia="en-GB"/>
          <w14:ligatures w14:val="none"/>
        </w:rPr>
        <w:t xml:space="preserve"> — Moïse dit : Je veux me détourner pour voir quelle est cette grande vision, et pourquoi le buisson ne se consume point.</w:t>
      </w:r>
    </w:p>
    <w:p w14:paraId="28BAF0E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3.4</w:t>
      </w:r>
      <w:r w:rsidRPr="00336A8C">
        <w:rPr>
          <w:rFonts w:ascii="Inter" w:eastAsia="Times New Roman" w:hAnsi="Inter" w:cs="Times New Roman"/>
          <w:color w:val="8F8D8A"/>
          <w:kern w:val="0"/>
          <w:sz w:val="21"/>
          <w:szCs w:val="21"/>
          <w:lang w:eastAsia="en-GB"/>
          <w14:ligatures w14:val="none"/>
        </w:rPr>
        <w:t xml:space="preserve"> — L'Éternel vit qu'il se détournait pour voir ; et Dieu l'appela du milieu du buisson, et dit : Moïse ! Moïse ! Et il répondit : Me voici !</w:t>
      </w:r>
    </w:p>
    <w:p w14:paraId="26B79CB7"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3.5</w:t>
      </w:r>
      <w:r w:rsidRPr="00336A8C">
        <w:rPr>
          <w:rFonts w:ascii="Inter" w:eastAsia="Times New Roman" w:hAnsi="Inter" w:cs="Times New Roman"/>
          <w:color w:val="8F8D8A"/>
          <w:kern w:val="0"/>
          <w:sz w:val="21"/>
          <w:szCs w:val="21"/>
          <w:lang w:eastAsia="en-GB"/>
          <w14:ligatures w14:val="none"/>
        </w:rPr>
        <w:t xml:space="preserve"> — Dieu dit : N'approche pas d'ici, ôte tes souliers de tes pieds, car le lieu sur lequel tu te tiens est une terre sainte.</w:t>
      </w:r>
    </w:p>
    <w:p w14:paraId="6D03DC1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Exode 3.6</w:t>
      </w:r>
      <w:r w:rsidRPr="00336A8C">
        <w:rPr>
          <w:rFonts w:ascii="Inter" w:eastAsia="Times New Roman" w:hAnsi="Inter" w:cs="Times New Roman"/>
          <w:color w:val="8F8D8A"/>
          <w:kern w:val="0"/>
          <w:sz w:val="21"/>
          <w:szCs w:val="21"/>
          <w:lang w:eastAsia="en-GB"/>
          <w14:ligatures w14:val="none"/>
        </w:rPr>
        <w:t xml:space="preserve"> — Et il ajouta : Je suis le Dieu de ton père, le Dieu d'Abraham, le Dieu d'Isaac, et le Dieu de Jacob. Moïse se cacha le visage, car il craignait de regarder Dieu.</w:t>
      </w:r>
    </w:p>
    <w:p w14:paraId="481E4BD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1.26</w:t>
      </w:r>
      <w:r w:rsidRPr="00336A8C">
        <w:rPr>
          <w:rFonts w:ascii="Inter" w:eastAsia="Times New Roman" w:hAnsi="Inter" w:cs="Times New Roman"/>
          <w:color w:val="8F8D8A"/>
          <w:kern w:val="0"/>
          <w:sz w:val="21"/>
          <w:szCs w:val="21"/>
          <w:lang w:eastAsia="en-GB"/>
          <w14:ligatures w14:val="none"/>
        </w:rPr>
        <w:t xml:space="preserve"> — Le sixième mois, l'ange Gabriel fut envoyé par Dieu dans une ville de Galilée, appelée Nazareth,</w:t>
      </w:r>
    </w:p>
    <w:p w14:paraId="4D517FCE"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1.27</w:t>
      </w:r>
      <w:r w:rsidRPr="00336A8C">
        <w:rPr>
          <w:rFonts w:ascii="Inter" w:eastAsia="Times New Roman" w:hAnsi="Inter" w:cs="Times New Roman"/>
          <w:color w:val="8F8D8A"/>
          <w:kern w:val="0"/>
          <w:sz w:val="21"/>
          <w:szCs w:val="21"/>
          <w:lang w:eastAsia="en-GB"/>
          <w14:ligatures w14:val="none"/>
        </w:rPr>
        <w:t xml:space="preserve"> — auprès d'une vierge fiancée à un homme de la maison de David, nommé Joseph. Le nom de la vierge était Marie.</w:t>
      </w:r>
    </w:p>
    <w:p w14:paraId="4AA0DADA"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1.28</w:t>
      </w:r>
      <w:r w:rsidRPr="00336A8C">
        <w:rPr>
          <w:rFonts w:ascii="Inter" w:eastAsia="Times New Roman" w:hAnsi="Inter" w:cs="Times New Roman"/>
          <w:color w:val="8F8D8A"/>
          <w:kern w:val="0"/>
          <w:sz w:val="21"/>
          <w:szCs w:val="21"/>
          <w:lang w:eastAsia="en-GB"/>
          <w14:ligatures w14:val="none"/>
        </w:rPr>
        <w:t xml:space="preserve"> — L'ange entra chez elle, et dit : Je te salue, toi à qui une grâce a été faite ; le Seigneur est avec toi.</w:t>
      </w:r>
    </w:p>
    <w:p w14:paraId="17F8AEF2"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lastRenderedPageBreak/>
        <w:t>Jean 1.14</w:t>
      </w:r>
      <w:r w:rsidRPr="00336A8C">
        <w:rPr>
          <w:rFonts w:ascii="Inter" w:eastAsia="Times New Roman" w:hAnsi="Inter" w:cs="Times New Roman"/>
          <w:color w:val="8F8D8A"/>
          <w:kern w:val="0"/>
          <w:sz w:val="21"/>
          <w:szCs w:val="21"/>
          <w:lang w:eastAsia="en-GB"/>
          <w14:ligatures w14:val="none"/>
        </w:rPr>
        <w:t xml:space="preserve"> — Et la parole a été faite chair, et elle a habité parmi nous, pleine de grâce et de vérité ; et nous avons contemplé sa gloire, une gloire comme la gloire du Fils unique venu du Père.</w:t>
      </w:r>
    </w:p>
    <w:p w14:paraId="3A5C33E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1.15</w:t>
      </w:r>
      <w:r w:rsidRPr="00336A8C">
        <w:rPr>
          <w:rFonts w:ascii="Inter" w:eastAsia="Times New Roman" w:hAnsi="Inter" w:cs="Times New Roman"/>
          <w:color w:val="8F8D8A"/>
          <w:kern w:val="0"/>
          <w:sz w:val="21"/>
          <w:szCs w:val="21"/>
          <w:lang w:eastAsia="en-GB"/>
          <w14:ligatures w14:val="none"/>
        </w:rPr>
        <w:t xml:space="preserve"> — Jean lui a rendu témoignage, et s'est écrié : C'est celui dont j'ai dit : Celui qui vient après moi m'a précédé, car il était avant moi.</w:t>
      </w:r>
    </w:p>
    <w:p w14:paraId="7E403BB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1.16</w:t>
      </w:r>
      <w:r w:rsidRPr="00336A8C">
        <w:rPr>
          <w:rFonts w:ascii="Inter" w:eastAsia="Times New Roman" w:hAnsi="Inter" w:cs="Times New Roman"/>
          <w:color w:val="8F8D8A"/>
          <w:kern w:val="0"/>
          <w:sz w:val="21"/>
          <w:szCs w:val="21"/>
          <w:lang w:eastAsia="en-GB"/>
          <w14:ligatures w14:val="none"/>
        </w:rPr>
        <w:t xml:space="preserve"> — Et nous avons tous reçu de sa plénitude, et grâce pour grâce ;</w:t>
      </w:r>
    </w:p>
    <w:p w14:paraId="014100E2"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1.17</w:t>
      </w:r>
      <w:r w:rsidRPr="00336A8C">
        <w:rPr>
          <w:rFonts w:ascii="Inter" w:eastAsia="Times New Roman" w:hAnsi="Inter" w:cs="Times New Roman"/>
          <w:color w:val="8F8D8A"/>
          <w:kern w:val="0"/>
          <w:sz w:val="21"/>
          <w:szCs w:val="21"/>
          <w:lang w:eastAsia="en-GB"/>
          <w14:ligatures w14:val="none"/>
        </w:rPr>
        <w:t xml:space="preserve"> — car la loi a été donnée par Moïse, la grâce et la vérité sont venues par Jésus-Christ.</w:t>
      </w:r>
    </w:p>
    <w:p w14:paraId="35CB8032"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1.18</w:t>
      </w:r>
      <w:r w:rsidRPr="00336A8C">
        <w:rPr>
          <w:rFonts w:ascii="Inter" w:eastAsia="Times New Roman" w:hAnsi="Inter" w:cs="Times New Roman"/>
          <w:color w:val="8F8D8A"/>
          <w:kern w:val="0"/>
          <w:sz w:val="21"/>
          <w:szCs w:val="21"/>
          <w:lang w:eastAsia="en-GB"/>
          <w14:ligatures w14:val="none"/>
        </w:rPr>
        <w:t xml:space="preserve"> — Personne n'a jamais vu Dieu ; le Fils unique, qui est dans le sein du Père, est celui qui l'a fait connaître.</w:t>
      </w:r>
    </w:p>
    <w:p w14:paraId="5B01CA7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4. Pourquoi Dieu a-t-il obligé ses prophètes à écrire les révélations spéciales qu'ils recevaient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(Apocalypse 1.19, Jean 20.30-31, 1 Corinthiens 10.11, etc.)</w:t>
      </w:r>
    </w:p>
    <w:p w14:paraId="6EC032E8"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Apocalypse 1.19</w:t>
      </w:r>
      <w:r w:rsidRPr="00336A8C">
        <w:rPr>
          <w:rFonts w:ascii="Inter" w:eastAsia="Times New Roman" w:hAnsi="Inter" w:cs="Times New Roman"/>
          <w:color w:val="8F8D8A"/>
          <w:kern w:val="0"/>
          <w:sz w:val="21"/>
          <w:szCs w:val="21"/>
          <w:lang w:eastAsia="en-GB"/>
          <w14:ligatures w14:val="none"/>
        </w:rPr>
        <w:t xml:space="preserve"> — Écris donc les choses que tu as vues, et celles qui sont, et celles qui doivent arriver après elles,</w:t>
      </w:r>
    </w:p>
    <w:p w14:paraId="5E6DD0A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20.30</w:t>
      </w:r>
      <w:r w:rsidRPr="00336A8C">
        <w:rPr>
          <w:rFonts w:ascii="Inter" w:eastAsia="Times New Roman" w:hAnsi="Inter" w:cs="Times New Roman"/>
          <w:color w:val="8F8D8A"/>
          <w:kern w:val="0"/>
          <w:sz w:val="21"/>
          <w:szCs w:val="21"/>
          <w:lang w:eastAsia="en-GB"/>
          <w14:ligatures w14:val="none"/>
        </w:rPr>
        <w:t xml:space="preserve"> — Jésus a fait encore, en présence de ses disciples, beaucoup d'autres miracles, qui ne sont pas écrits dans ce livre.</w:t>
      </w:r>
    </w:p>
    <w:p w14:paraId="35EAD044"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Jean 20.31</w:t>
      </w:r>
      <w:r w:rsidRPr="00336A8C">
        <w:rPr>
          <w:rFonts w:ascii="Inter" w:eastAsia="Times New Roman" w:hAnsi="Inter" w:cs="Times New Roman"/>
          <w:color w:val="8F8D8A"/>
          <w:kern w:val="0"/>
          <w:sz w:val="21"/>
          <w:szCs w:val="21"/>
          <w:lang w:eastAsia="en-GB"/>
          <w14:ligatures w14:val="none"/>
        </w:rPr>
        <w:t xml:space="preserve"> — Mais ces choses ont été écrites afin que vous croyiez que Jésus est le Christ, le Fils de Dieu, et qu'en croyant vous ayez la vie en son nom.</w:t>
      </w:r>
    </w:p>
    <w:p w14:paraId="0C4497A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1 Corinthiens 10.11</w:t>
      </w:r>
      <w:r w:rsidRPr="00336A8C">
        <w:rPr>
          <w:rFonts w:ascii="Inter" w:eastAsia="Times New Roman" w:hAnsi="Inter" w:cs="Times New Roman"/>
          <w:color w:val="8F8D8A"/>
          <w:kern w:val="0"/>
          <w:sz w:val="21"/>
          <w:szCs w:val="21"/>
          <w:lang w:eastAsia="en-GB"/>
          <w14:ligatures w14:val="none"/>
        </w:rPr>
        <w:t xml:space="preserve"> — Ces choses leur sont arrivées pour servir d'exemples, et elles ont été écrites pour notre instruction, à nous qui sommes parvenus à la fin des siècles.</w:t>
      </w:r>
    </w:p>
    <w:p w14:paraId="3E797D36"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5. Inspiré par le Saint-Esprit, quelles affirmations audacieuses l'apôtre Paul a-t-il faites au sujet des Écritures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(2 Timothée 3.14-17)</w:t>
      </w:r>
    </w:p>
    <w:p w14:paraId="55C56146"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Timothée 3.14</w:t>
      </w:r>
      <w:r w:rsidRPr="00336A8C">
        <w:rPr>
          <w:rFonts w:ascii="Inter" w:eastAsia="Times New Roman" w:hAnsi="Inter" w:cs="Times New Roman"/>
          <w:color w:val="8F8D8A"/>
          <w:kern w:val="0"/>
          <w:sz w:val="21"/>
          <w:szCs w:val="21"/>
          <w:lang w:eastAsia="en-GB"/>
          <w14:ligatures w14:val="none"/>
        </w:rPr>
        <w:t xml:space="preserve"> — Toi, demeure dans les choses que tu as apprises, et reconnues certaines, sachant de qui tu les as apprises ;</w:t>
      </w:r>
    </w:p>
    <w:p w14:paraId="1031A06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Timothée 3.15</w:t>
      </w:r>
      <w:r w:rsidRPr="00336A8C">
        <w:rPr>
          <w:rFonts w:ascii="Inter" w:eastAsia="Times New Roman" w:hAnsi="Inter" w:cs="Times New Roman"/>
          <w:color w:val="8F8D8A"/>
          <w:kern w:val="0"/>
          <w:sz w:val="21"/>
          <w:szCs w:val="21"/>
          <w:lang w:eastAsia="en-GB"/>
          <w14:ligatures w14:val="none"/>
        </w:rPr>
        <w:t xml:space="preserve"> — dès ton enfance, tu connais les saintes lettres, qui peuvent te rendre sage à salut par la foi en Jésus-Christ.</w:t>
      </w:r>
    </w:p>
    <w:p w14:paraId="5AE397C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Timothée 3.16</w:t>
      </w:r>
      <w:r w:rsidRPr="00336A8C">
        <w:rPr>
          <w:rFonts w:ascii="Inter" w:eastAsia="Times New Roman" w:hAnsi="Inter" w:cs="Times New Roman"/>
          <w:color w:val="8F8D8A"/>
          <w:kern w:val="0"/>
          <w:sz w:val="21"/>
          <w:szCs w:val="21"/>
          <w:lang w:eastAsia="en-GB"/>
          <w14:ligatures w14:val="none"/>
        </w:rPr>
        <w:t xml:space="preserve"> — Toute Écriture est inspirée de Dieu, et utile pour enseigner, pour convaincre, pour corriger, pour instruire dans la justice,</w:t>
      </w:r>
    </w:p>
    <w:p w14:paraId="6842EA56"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Timothée 3.17</w:t>
      </w:r>
      <w:r w:rsidRPr="00336A8C">
        <w:rPr>
          <w:rFonts w:ascii="Inter" w:eastAsia="Times New Roman" w:hAnsi="Inter" w:cs="Times New Roman"/>
          <w:color w:val="8F8D8A"/>
          <w:kern w:val="0"/>
          <w:sz w:val="21"/>
          <w:szCs w:val="21"/>
          <w:lang w:eastAsia="en-GB"/>
          <w14:ligatures w14:val="none"/>
        </w:rPr>
        <w:t xml:space="preserve"> — afin que l'homme de Dieu soit accompli et propre à toute bonne œuvre.</w:t>
      </w:r>
    </w:p>
    <w:p w14:paraId="6A24C9CB"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6. Comment le prophète Moïse a-t-il pu écrire un récit précis de la création, un événement survenu des milliers d'années avant sa naissance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(2 Pierre 1.19-21)</w:t>
      </w:r>
    </w:p>
    <w:p w14:paraId="205E67CF"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Pierre 1.19</w:t>
      </w:r>
      <w:r w:rsidRPr="00336A8C">
        <w:rPr>
          <w:rFonts w:ascii="Inter" w:eastAsia="Times New Roman" w:hAnsi="Inter" w:cs="Times New Roman"/>
          <w:color w:val="8F8D8A"/>
          <w:kern w:val="0"/>
          <w:sz w:val="21"/>
          <w:szCs w:val="21"/>
          <w:lang w:eastAsia="en-GB"/>
          <w14:ligatures w14:val="none"/>
        </w:rPr>
        <w:t xml:space="preserve"> — Et nous tenons pour d'autant plus certaine la parole prophétique, à laquelle vous faites bien de prêter attention, comme à une lampe qui brille dans un lieu obscur, jusqu'à ce que le jour vienne à paraître et que l'étoile du matin se lève dans vos cœurs ;</w:t>
      </w:r>
    </w:p>
    <w:p w14:paraId="60C13BBA"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Pierre 1.20</w:t>
      </w:r>
      <w:r w:rsidRPr="00336A8C">
        <w:rPr>
          <w:rFonts w:ascii="Inter" w:eastAsia="Times New Roman" w:hAnsi="Inter" w:cs="Times New Roman"/>
          <w:color w:val="8F8D8A"/>
          <w:kern w:val="0"/>
          <w:sz w:val="21"/>
          <w:szCs w:val="21"/>
          <w:lang w:eastAsia="en-GB"/>
          <w14:ligatures w14:val="none"/>
        </w:rPr>
        <w:t xml:space="preserve"> — sachant tout d'abord vous-mêmes qu'aucune prophétie de l'Écriture ne peut être un objet d'interprétation particulière,</w:t>
      </w:r>
    </w:p>
    <w:p w14:paraId="701D2C0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2 Pierre 1.21</w:t>
      </w:r>
      <w:r w:rsidRPr="00336A8C">
        <w:rPr>
          <w:rFonts w:ascii="Inter" w:eastAsia="Times New Roman" w:hAnsi="Inter" w:cs="Times New Roman"/>
          <w:color w:val="8F8D8A"/>
          <w:kern w:val="0"/>
          <w:sz w:val="21"/>
          <w:szCs w:val="21"/>
          <w:lang w:eastAsia="en-GB"/>
          <w14:ligatures w14:val="none"/>
        </w:rPr>
        <w:t xml:space="preserve"> — car ce n'est pas par une volonté d'homme qu'une prophétie a jamais été apportée, mais c'est poussés par le Saint-Esprit que des hommes ont parlé de la part de Dieu.</w:t>
      </w:r>
    </w:p>
    <w:p w14:paraId="2A2E0F9C"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7. Comment les évangélistes ont-ils pu écrire des récits précis de la vie et des enseignements de Jésus, des décennies après que les faits s'étaient produits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(1 Jean 1.1-3, Luc 1.1-3)</w:t>
      </w:r>
    </w:p>
    <w:p w14:paraId="4419A71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lastRenderedPageBreak/>
        <w:t>1 Jean 1.1</w:t>
      </w:r>
      <w:r w:rsidRPr="00336A8C">
        <w:rPr>
          <w:rFonts w:ascii="Inter" w:eastAsia="Times New Roman" w:hAnsi="Inter" w:cs="Times New Roman"/>
          <w:color w:val="8F8D8A"/>
          <w:kern w:val="0"/>
          <w:sz w:val="21"/>
          <w:szCs w:val="21"/>
          <w:lang w:eastAsia="en-GB"/>
          <w14:ligatures w14:val="none"/>
        </w:rPr>
        <w:t xml:space="preserve"> — Ce qui était dès le commencement, ce que nous avons entendu, ce que nous avons vu de nos yeux, ce que nous avons contemplé et que nos mains ont touché, concernant la parole de vie,</w:t>
      </w:r>
    </w:p>
    <w:p w14:paraId="272B1763"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1 Jean 1.2</w:t>
      </w:r>
      <w:r w:rsidRPr="00336A8C">
        <w:rPr>
          <w:rFonts w:ascii="Inter" w:eastAsia="Times New Roman" w:hAnsi="Inter" w:cs="Times New Roman"/>
          <w:color w:val="8F8D8A"/>
          <w:kern w:val="0"/>
          <w:sz w:val="21"/>
          <w:szCs w:val="21"/>
          <w:lang w:eastAsia="en-GB"/>
          <w14:ligatures w14:val="none"/>
        </w:rPr>
        <w:t xml:space="preserve"> — — et la vie a été manifestée, et nous l'avons vue et nous lui rendons témoignage, et nous vous annonçons la vie éternelle, qui était avec le Père et qui nous a été manifestée, —</w:t>
      </w:r>
    </w:p>
    <w:p w14:paraId="3B2CED22"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1 Jean 1.3</w:t>
      </w:r>
      <w:r w:rsidRPr="00336A8C">
        <w:rPr>
          <w:rFonts w:ascii="Inter" w:eastAsia="Times New Roman" w:hAnsi="Inter" w:cs="Times New Roman"/>
          <w:color w:val="8F8D8A"/>
          <w:kern w:val="0"/>
          <w:sz w:val="21"/>
          <w:szCs w:val="21"/>
          <w:lang w:eastAsia="en-GB"/>
          <w14:ligatures w14:val="none"/>
        </w:rPr>
        <w:t xml:space="preserve"> — ce que nous avons vu et entendu, nous vous l'annonçons, à vous aussi, afin que vous aussi vous soyez en communion avec nous. Or, notre communion est avec le Père et avec son Fils Jésus-Christ.</w:t>
      </w:r>
    </w:p>
    <w:p w14:paraId="459205B9"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1.1</w:t>
      </w:r>
      <w:r w:rsidRPr="00336A8C">
        <w:rPr>
          <w:rFonts w:ascii="Inter" w:eastAsia="Times New Roman" w:hAnsi="Inter" w:cs="Times New Roman"/>
          <w:color w:val="8F8D8A"/>
          <w:kern w:val="0"/>
          <w:sz w:val="21"/>
          <w:szCs w:val="21"/>
          <w:lang w:eastAsia="en-GB"/>
          <w14:ligatures w14:val="none"/>
        </w:rPr>
        <w:t xml:space="preserve"> — Plusieurs ayant entrepris de composer un récit des événements qui se sont accomplis parmi nous,</w:t>
      </w:r>
    </w:p>
    <w:p w14:paraId="0DF251EB"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1.2</w:t>
      </w:r>
      <w:r w:rsidRPr="00336A8C">
        <w:rPr>
          <w:rFonts w:ascii="Inter" w:eastAsia="Times New Roman" w:hAnsi="Inter" w:cs="Times New Roman"/>
          <w:color w:val="8F8D8A"/>
          <w:kern w:val="0"/>
          <w:sz w:val="21"/>
          <w:szCs w:val="21"/>
          <w:lang w:eastAsia="en-GB"/>
          <w14:ligatures w14:val="none"/>
        </w:rPr>
        <w:t xml:space="preserve"> — suivant ce que nous ont transmis ceux qui ont été des témoins oculaires dès le commencement et sont devenus des ministres de la parole,</w:t>
      </w:r>
    </w:p>
    <w:p w14:paraId="243D5155"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Luc 1.3</w:t>
      </w:r>
      <w:r w:rsidRPr="00336A8C">
        <w:rPr>
          <w:rFonts w:ascii="Inter" w:eastAsia="Times New Roman" w:hAnsi="Inter" w:cs="Times New Roman"/>
          <w:color w:val="8F8D8A"/>
          <w:kern w:val="0"/>
          <w:sz w:val="21"/>
          <w:szCs w:val="21"/>
          <w:lang w:eastAsia="en-GB"/>
          <w14:ligatures w14:val="none"/>
        </w:rPr>
        <w:t xml:space="preserve"> — il m'a aussi semblé bon, après avoir fait des recherches exactes sur toutes ces choses depuis leur origine, de te les exposer par écrit d'une manière suivie, excellent Théophile,</w:t>
      </w:r>
    </w:p>
    <w:p w14:paraId="5F65DCC1" w14:textId="77777777" w:rsidR="00336A8C" w:rsidRPr="00336A8C" w:rsidRDefault="0078478E" w:rsidP="00336A8C">
      <w:pPr>
        <w:rPr>
          <w:rFonts w:ascii="Inter" w:eastAsia="Times New Roman" w:hAnsi="Inter" w:cs="Times New Roman"/>
          <w:kern w:val="0"/>
          <w:sz w:val="21"/>
          <w:szCs w:val="21"/>
          <w:lang w:eastAsia="en-GB"/>
          <w14:ligatures w14:val="none"/>
        </w:rPr>
      </w:pPr>
      <w:r>
        <w:rPr>
          <w:rFonts w:ascii="Times New Roman" w:eastAsia="Times New Roman" w:hAnsi="Times New Roman" w:cs="Times New Roman"/>
          <w:noProof/>
          <w:kern w:val="0"/>
          <w:lang w:eastAsia="en-GB"/>
        </w:rPr>
        <w:pict w14:anchorId="223258B5">
          <v:rect id="_x0000_i1027" alt="" style="width:451.3pt;height:.05pt;mso-width-percent:0;mso-height-percent:0;mso-width-percent:0;mso-height-percent:0" o:hralign="center" o:hrstd="t" o:hr="t" fillcolor="#a0a0a0" stroked="f"/>
        </w:pict>
      </w:r>
    </w:p>
    <w:p w14:paraId="61D2BEC3" w14:textId="77777777" w:rsidR="00336A8C" w:rsidRPr="00336A8C" w:rsidRDefault="00336A8C" w:rsidP="00336A8C">
      <w:pPr>
        <w:shd w:val="clear" w:color="auto" w:fill="FFFFFF"/>
        <w:outlineLvl w:val="1"/>
        <w:rPr>
          <w:rFonts w:ascii="Inter" w:eastAsia="Times New Roman" w:hAnsi="Inter" w:cs="Times New Roman"/>
          <w:b/>
          <w:bCs/>
          <w:color w:val="0C0C14"/>
          <w:kern w:val="0"/>
          <w:sz w:val="36"/>
          <w:szCs w:val="36"/>
          <w:lang w:eastAsia="en-GB"/>
          <w14:ligatures w14:val="none"/>
        </w:rPr>
      </w:pPr>
      <w:r w:rsidRPr="00336A8C">
        <w:rPr>
          <w:rFonts w:ascii="Inter" w:eastAsia="Times New Roman" w:hAnsi="Inter" w:cs="Times New Roman"/>
          <w:b/>
          <w:bCs/>
          <w:color w:val="0C0C14"/>
          <w:kern w:val="0"/>
          <w:sz w:val="36"/>
          <w:szCs w:val="36"/>
          <w:lang w:eastAsia="en-GB"/>
          <w14:ligatures w14:val="none"/>
        </w:rPr>
        <w:t>C. Le précieux don des Saintes Écritures</w:t>
      </w:r>
    </w:p>
    <w:p w14:paraId="6CED3932"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1. Comment le psalmiste David a-t-il décrit le précieux don des Saintes Écritures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(Psaume 19.7-10)</w:t>
      </w:r>
    </w:p>
    <w:p w14:paraId="63B824C1"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19.7</w:t>
      </w:r>
      <w:r w:rsidRPr="00336A8C">
        <w:rPr>
          <w:rFonts w:ascii="Inter" w:eastAsia="Times New Roman" w:hAnsi="Inter" w:cs="Times New Roman"/>
          <w:color w:val="8F8D8A"/>
          <w:kern w:val="0"/>
          <w:sz w:val="21"/>
          <w:szCs w:val="21"/>
          <w:lang w:eastAsia="en-GB"/>
          <w14:ligatures w14:val="none"/>
        </w:rPr>
        <w:t xml:space="preserve"> — La loi de l'Éternel est parfaite, elle restaure l'âme ; les témoignages de l'Éternel sont dignes de foi, ils rendent sage l'ignorant.</w:t>
      </w:r>
    </w:p>
    <w:p w14:paraId="2A66E80A"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19.8</w:t>
      </w:r>
      <w:r w:rsidRPr="00336A8C">
        <w:rPr>
          <w:rFonts w:ascii="Inter" w:eastAsia="Times New Roman" w:hAnsi="Inter" w:cs="Times New Roman"/>
          <w:color w:val="8F8D8A"/>
          <w:kern w:val="0"/>
          <w:sz w:val="21"/>
          <w:szCs w:val="21"/>
          <w:lang w:eastAsia="en-GB"/>
          <w14:ligatures w14:val="none"/>
        </w:rPr>
        <w:t xml:space="preserve"> — Les ordonnances de l'Éternel sont droites, elles réjouissent le cœur ; les commandements de l'Éternel sont purs, ils éclairent les yeux.</w:t>
      </w:r>
    </w:p>
    <w:p w14:paraId="48E09F00"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19.9</w:t>
      </w:r>
      <w:r w:rsidRPr="00336A8C">
        <w:rPr>
          <w:rFonts w:ascii="Inter" w:eastAsia="Times New Roman" w:hAnsi="Inter" w:cs="Times New Roman"/>
          <w:color w:val="8F8D8A"/>
          <w:kern w:val="0"/>
          <w:sz w:val="21"/>
          <w:szCs w:val="21"/>
          <w:lang w:eastAsia="en-GB"/>
          <w14:ligatures w14:val="none"/>
        </w:rPr>
        <w:t xml:space="preserve"> — La crainte de l'Éternel est pure, elle subsiste à toujours ; les jugements de l'Éternel sont vrais, ils sont tous justes.</w:t>
      </w:r>
    </w:p>
    <w:p w14:paraId="6C4094E5"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Psaume 19.10</w:t>
      </w:r>
      <w:r w:rsidRPr="00336A8C">
        <w:rPr>
          <w:rFonts w:ascii="Inter" w:eastAsia="Times New Roman" w:hAnsi="Inter" w:cs="Times New Roman"/>
          <w:color w:val="8F8D8A"/>
          <w:kern w:val="0"/>
          <w:sz w:val="21"/>
          <w:szCs w:val="21"/>
          <w:lang w:eastAsia="en-GB"/>
          <w14:ligatures w14:val="none"/>
        </w:rPr>
        <w:t xml:space="preserve"> — Ils sont plus précieux que l'or, que beaucoup d'or fin ; ils sont plus doux que le miel, que celui qui coule des rayons.</w:t>
      </w:r>
    </w:p>
    <w:p w14:paraId="049D037D"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2. Comment le prophète Jérémie a-t-il décrit le précieux don des Saintes Écritures ?</w:t>
      </w:r>
      <w:r w:rsidRPr="00336A8C">
        <w:rPr>
          <w:rFonts w:ascii="Inter" w:eastAsia="Times New Roman" w:hAnsi="Inter" w:cs="Times New Roman"/>
          <w:color w:val="0C0C14"/>
          <w:kern w:val="0"/>
          <w:sz w:val="21"/>
          <w:szCs w:val="21"/>
          <w:lang w:eastAsia="en-GB"/>
          <w14:ligatures w14:val="none"/>
        </w:rPr>
        <w:t xml:space="preserve"> </w:t>
      </w:r>
      <w:r w:rsidRPr="00336A8C">
        <w:rPr>
          <w:rFonts w:ascii="Inter" w:eastAsia="Times New Roman" w:hAnsi="Inter" w:cs="Times New Roman"/>
          <w:i/>
          <w:iCs/>
          <w:color w:val="0C0C14"/>
          <w:kern w:val="0"/>
          <w:sz w:val="21"/>
          <w:szCs w:val="21"/>
          <w:lang w:eastAsia="en-GB"/>
          <w14:ligatures w14:val="none"/>
        </w:rPr>
        <w:t>(Jérémie 15.16)</w:t>
      </w:r>
    </w:p>
    <w:p w14:paraId="169B9446"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8F8D8A"/>
          <w:kern w:val="0"/>
          <w:sz w:val="21"/>
          <w:szCs w:val="21"/>
          <w:lang w:eastAsia="en-GB"/>
          <w14:ligatures w14:val="none"/>
        </w:rPr>
      </w:pPr>
      <w:r w:rsidRPr="00336A8C">
        <w:rPr>
          <w:rFonts w:ascii="Inter" w:eastAsia="Times New Roman" w:hAnsi="Inter" w:cs="Times New Roman"/>
          <w:b/>
          <w:bCs/>
          <w:color w:val="8F8D8A"/>
          <w:kern w:val="0"/>
          <w:sz w:val="21"/>
          <w:szCs w:val="21"/>
          <w:lang w:eastAsia="en-GB"/>
          <w14:ligatures w14:val="none"/>
        </w:rPr>
        <w:t>Jérémie 15.16</w:t>
      </w:r>
      <w:r w:rsidRPr="00336A8C">
        <w:rPr>
          <w:rFonts w:ascii="Inter" w:eastAsia="Times New Roman" w:hAnsi="Inter" w:cs="Times New Roman"/>
          <w:color w:val="8F8D8A"/>
          <w:kern w:val="0"/>
          <w:sz w:val="21"/>
          <w:szCs w:val="21"/>
          <w:lang w:eastAsia="en-GB"/>
          <w14:ligatures w14:val="none"/>
        </w:rPr>
        <w:t xml:space="preserve"> — J'ai recueilli tes paroles, et je les ai dévorées ; tes paroles ont fait la joie et l'allégresse de mon cœur ; car ton nom est invoqué sur moi, Éternel, Dieu des armées !</w:t>
      </w:r>
    </w:p>
    <w:p w14:paraId="69940E4E"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3. Quand avez-vous commencé à apprécier le précieux don de la Bible comme une révélation spéciale de Dieu ?</w:t>
      </w:r>
    </w:p>
    <w:p w14:paraId="6FF5AE1C" w14:textId="77777777" w:rsidR="00336A8C" w:rsidRPr="00336A8C" w:rsidRDefault="00336A8C" w:rsidP="00336A8C">
      <w:pPr>
        <w:shd w:val="clear" w:color="auto" w:fill="FFFFFF"/>
        <w:spacing w:before="100" w:beforeAutospacing="1" w:after="100" w:afterAutospacing="1"/>
        <w:rPr>
          <w:rFonts w:ascii="Inter" w:eastAsia="Times New Roman" w:hAnsi="Inter" w:cs="Times New Roman"/>
          <w:color w:val="0C0C14"/>
          <w:kern w:val="0"/>
          <w:sz w:val="21"/>
          <w:szCs w:val="21"/>
          <w:lang w:eastAsia="en-GB"/>
          <w14:ligatures w14:val="none"/>
        </w:rPr>
      </w:pPr>
      <w:r w:rsidRPr="00336A8C">
        <w:rPr>
          <w:rFonts w:ascii="Inter" w:eastAsia="Times New Roman" w:hAnsi="Inter" w:cs="Times New Roman"/>
          <w:b/>
          <w:bCs/>
          <w:color w:val="0C0C14"/>
          <w:kern w:val="0"/>
          <w:sz w:val="21"/>
          <w:szCs w:val="21"/>
          <w:lang w:eastAsia="en-GB"/>
          <w14:ligatures w14:val="none"/>
        </w:rPr>
        <w:t>4. Quelle partie des Saintes Écritures vous semble particulièrement significative ?</w:t>
      </w:r>
    </w:p>
    <w:p w14:paraId="5D6D0B63" w14:textId="77777777" w:rsidR="0079545B" w:rsidRDefault="0079545B"/>
    <w:sectPr w:rsidR="0079545B" w:rsidSect="00336A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ter">
    <w:panose1 w:val="020B0502030000000004"/>
    <w:charset w:val="00"/>
    <w:family w:val="swiss"/>
    <w:pitch w:val="variable"/>
    <w:sig w:usb0="E00002FF" w:usb1="1200A1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A8C"/>
    <w:rsid w:val="001A6401"/>
    <w:rsid w:val="00336A8C"/>
    <w:rsid w:val="003D74E0"/>
    <w:rsid w:val="005E4DD7"/>
    <w:rsid w:val="00605283"/>
    <w:rsid w:val="0079545B"/>
    <w:rsid w:val="00AA2E23"/>
    <w:rsid w:val="00E50CF5"/>
    <w:rsid w:val="00E6542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6F063"/>
  <w15:chartTrackingRefBased/>
  <w15:docId w15:val="{EC8FD37F-C9AE-CD4F-8950-29C35014B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36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336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36A8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36A8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36A8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36A8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36A8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36A8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36A8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36A8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336A8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36A8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36A8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36A8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36A8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36A8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36A8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36A8C"/>
    <w:rPr>
      <w:rFonts w:eastAsiaTheme="majorEastAsia" w:cstheme="majorBidi"/>
      <w:color w:val="272727" w:themeColor="text1" w:themeTint="D8"/>
    </w:rPr>
  </w:style>
  <w:style w:type="paragraph" w:styleId="Ttulo">
    <w:name w:val="Title"/>
    <w:basedOn w:val="Normal"/>
    <w:next w:val="Normal"/>
    <w:link w:val="TtuloCar"/>
    <w:uiPriority w:val="10"/>
    <w:qFormat/>
    <w:rsid w:val="00336A8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36A8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36A8C"/>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36A8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36A8C"/>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336A8C"/>
    <w:rPr>
      <w:i/>
      <w:iCs/>
      <w:color w:val="404040" w:themeColor="text1" w:themeTint="BF"/>
    </w:rPr>
  </w:style>
  <w:style w:type="paragraph" w:styleId="Prrafodelista">
    <w:name w:val="List Paragraph"/>
    <w:basedOn w:val="Normal"/>
    <w:uiPriority w:val="34"/>
    <w:qFormat/>
    <w:rsid w:val="00336A8C"/>
    <w:pPr>
      <w:ind w:left="720"/>
      <w:contextualSpacing/>
    </w:pPr>
  </w:style>
  <w:style w:type="character" w:styleId="nfasisintenso">
    <w:name w:val="Intense Emphasis"/>
    <w:basedOn w:val="Fuentedeprrafopredeter"/>
    <w:uiPriority w:val="21"/>
    <w:qFormat/>
    <w:rsid w:val="00336A8C"/>
    <w:rPr>
      <w:i/>
      <w:iCs/>
      <w:color w:val="0F4761" w:themeColor="accent1" w:themeShade="BF"/>
    </w:rPr>
  </w:style>
  <w:style w:type="paragraph" w:styleId="Citadestacada">
    <w:name w:val="Intense Quote"/>
    <w:basedOn w:val="Normal"/>
    <w:next w:val="Normal"/>
    <w:link w:val="CitadestacadaCar"/>
    <w:uiPriority w:val="30"/>
    <w:qFormat/>
    <w:rsid w:val="00336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36A8C"/>
    <w:rPr>
      <w:i/>
      <w:iCs/>
      <w:color w:val="0F4761" w:themeColor="accent1" w:themeShade="BF"/>
    </w:rPr>
  </w:style>
  <w:style w:type="character" w:styleId="Referenciaintensa">
    <w:name w:val="Intense Reference"/>
    <w:basedOn w:val="Fuentedeprrafopredeter"/>
    <w:uiPriority w:val="32"/>
    <w:qFormat/>
    <w:rsid w:val="00336A8C"/>
    <w:rPr>
      <w:b/>
      <w:bCs/>
      <w:smallCaps/>
      <w:color w:val="0F4761" w:themeColor="accent1" w:themeShade="BF"/>
      <w:spacing w:val="5"/>
    </w:rPr>
  </w:style>
  <w:style w:type="paragraph" w:styleId="NormalWeb">
    <w:name w:val="Normal (Web)"/>
    <w:basedOn w:val="Normal"/>
    <w:uiPriority w:val="99"/>
    <w:semiHidden/>
    <w:unhideWhenUsed/>
    <w:rsid w:val="00336A8C"/>
    <w:pPr>
      <w:spacing w:before="100" w:beforeAutospacing="1" w:after="100" w:afterAutospacing="1"/>
    </w:pPr>
    <w:rPr>
      <w:rFonts w:ascii="Times New Roman" w:eastAsia="Times New Roman" w:hAnsi="Times New Roman" w:cs="Times New Roman"/>
      <w:kern w:val="0"/>
      <w:lang w:eastAsia="en-GB"/>
      <w14:ligatures w14:val="none"/>
    </w:rPr>
  </w:style>
  <w:style w:type="character" w:styleId="nfasis">
    <w:name w:val="Emphasis"/>
    <w:basedOn w:val="Fuentedeprrafopredeter"/>
    <w:uiPriority w:val="20"/>
    <w:qFormat/>
    <w:rsid w:val="00336A8C"/>
    <w:rPr>
      <w:i/>
      <w:iCs/>
    </w:rPr>
  </w:style>
  <w:style w:type="character" w:styleId="Fuerte">
    <w:name w:val="Strong"/>
    <w:basedOn w:val="Fuentedeprrafopredeter"/>
    <w:uiPriority w:val="22"/>
    <w:qFormat/>
    <w:rsid w:val="00336A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1639</Words>
  <Characters>9018</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Go</dc:creator>
  <cp:keywords/>
  <dc:description/>
  <cp:lastModifiedBy>Isabel Laveda</cp:lastModifiedBy>
  <cp:revision>2</cp:revision>
  <dcterms:created xsi:type="dcterms:W3CDTF">2026-10-26T06:45:00Z</dcterms:created>
  <dcterms:modified xsi:type="dcterms:W3CDTF">2026-10-26T06:45:00Z</dcterms:modified>
</cp:coreProperties>
</file>