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6467" w14:textId="3AB62828" w:rsidR="00FE487F" w:rsidRPr="00950655" w:rsidRDefault="00950655" w:rsidP="00950655">
      <w:pPr>
        <w:pStyle w:val="Prrafodelista"/>
        <w:numPr>
          <w:ilvl w:val="0"/>
          <w:numId w:val="1"/>
        </w:numPr>
        <w:spacing w:after="0"/>
        <w:jc w:val="both"/>
        <w:rPr>
          <w:rFonts w:ascii="Nirmala UI" w:hAnsi="Nirmala UI" w:cs="Nirmala UI"/>
          <w:b/>
          <w:bCs/>
          <w:sz w:val="20"/>
          <w:szCs w:val="20"/>
        </w:rPr>
      </w:pPr>
      <w:r w:rsidRPr="00950655">
        <w:rPr>
          <w:rFonts w:ascii="Nirmala UI" w:hAnsi="Nirmala UI" w:cs="Nirmala UI" w:hint="cs"/>
          <w:b/>
          <w:bCs/>
          <w:sz w:val="20"/>
          <w:szCs w:val="20"/>
        </w:rPr>
        <w:t>धर्मत्याग</w:t>
      </w:r>
      <w:r w:rsidR="00FE487F" w:rsidRPr="00950655">
        <w:rPr>
          <w:rFonts w:ascii="Nirmala UI" w:hAnsi="Nirmala UI" w:cs="Nirmala UI"/>
          <w:b/>
          <w:bCs/>
          <w:sz w:val="20"/>
          <w:szCs w:val="20"/>
        </w:rPr>
        <w:t>:</w:t>
      </w:r>
    </w:p>
    <w:p w14:paraId="30FA9BC2" w14:textId="477D736A" w:rsidR="00FE487F" w:rsidRPr="00950655" w:rsidRDefault="00950655" w:rsidP="00950655">
      <w:pPr>
        <w:pStyle w:val="Prrafodelista"/>
        <w:numPr>
          <w:ilvl w:val="1"/>
          <w:numId w:val="1"/>
        </w:numPr>
        <w:spacing w:after="0"/>
        <w:jc w:val="both"/>
        <w:rPr>
          <w:rFonts w:ascii="Nirmala UI" w:hAnsi="Nirmala UI" w:cs="Nirmala UI"/>
          <w:b/>
          <w:bCs/>
          <w:sz w:val="20"/>
          <w:szCs w:val="20"/>
        </w:rPr>
      </w:pPr>
      <w:r w:rsidRPr="00950655">
        <w:rPr>
          <w:rFonts w:ascii="Nirmala UI" w:hAnsi="Nirmala UI" w:cs="Nirmala UI" w:hint="cs"/>
          <w:b/>
          <w:bCs/>
          <w:sz w:val="20"/>
          <w:szCs w:val="20"/>
        </w:rPr>
        <w:t>हारून</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कमज़ोरी</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निर्गमन</w:t>
      </w:r>
      <w:r w:rsidRPr="00950655">
        <w:rPr>
          <w:rFonts w:ascii="Nirmala UI" w:hAnsi="Nirmala UI" w:cs="Nirmala UI"/>
          <w:b/>
          <w:bCs/>
          <w:sz w:val="20"/>
          <w:szCs w:val="20"/>
        </w:rPr>
        <w:t xml:space="preserve"> 32:1-5)</w:t>
      </w:r>
    </w:p>
    <w:p w14:paraId="09BC2436" w14:textId="37E7C149"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 xml:space="preserve">यद्यपि इब्रानी शब्द </w:t>
      </w:r>
      <w:r w:rsidRPr="00950655">
        <w:rPr>
          <w:rFonts w:ascii="Nirmala UI" w:hAnsi="Nirmala UI" w:cs="Nirmala UI"/>
          <w:i/>
          <w:sz w:val="20"/>
          <w:szCs w:val="20"/>
        </w:rPr>
        <w:t>एलोहिम</w:t>
      </w:r>
      <w:r w:rsidRPr="00950655">
        <w:rPr>
          <w:rFonts w:ascii="Nirmala UI" w:hAnsi="Nirmala UI" w:cs="Nirmala UI"/>
          <w:sz w:val="20"/>
          <w:szCs w:val="20"/>
        </w:rPr>
        <w:t xml:space="preserve"> “देवता</w:t>
      </w:r>
      <w:r>
        <w:rPr>
          <w:rFonts w:ascii="Nirmala UI" w:hAnsi="Nirmala UI" w:cs="Nirmala UI"/>
          <w:sz w:val="20"/>
          <w:szCs w:val="20"/>
        </w:rPr>
        <w:t>”</w:t>
      </w:r>
      <w:r w:rsidRPr="00950655">
        <w:rPr>
          <w:rFonts w:ascii="Nirmala UI" w:hAnsi="Nirmala UI" w:cs="Nirmala UI"/>
          <w:sz w:val="20"/>
          <w:szCs w:val="20"/>
        </w:rPr>
        <w:t xml:space="preserve"> का बहुवचन है, फिर भी इसका प्रयोग सामान्यतः एक-परमेश्वर को संदर्भित करने के लिए किया जाता है: “मैं यहोवा तुम्हारा परमेश्वर [</w:t>
      </w:r>
      <w:r w:rsidRPr="00950655">
        <w:rPr>
          <w:rFonts w:ascii="Nirmala UI" w:hAnsi="Nirmala UI" w:cs="Nirmala UI"/>
          <w:i/>
          <w:sz w:val="20"/>
          <w:szCs w:val="20"/>
        </w:rPr>
        <w:t>एलोहिम</w:t>
      </w:r>
      <w:r w:rsidRPr="00950655">
        <w:rPr>
          <w:rFonts w:ascii="Nirmala UI" w:hAnsi="Nirmala UI" w:cs="Nirmala UI"/>
          <w:sz w:val="20"/>
          <w:szCs w:val="20"/>
        </w:rPr>
        <w:t>] हूँ, जो तुम्हें मिस्र देश से बाहर ले आया</w:t>
      </w:r>
      <w:r w:rsidRPr="00950655">
        <w:rPr>
          <w:rFonts w:ascii="Nirmala UI" w:hAnsi="Nirmala UI" w:cs="Nirmala UI" w:hint="eastAsia"/>
          <w:sz w:val="20"/>
          <w:szCs w:val="20"/>
        </w:rPr>
        <w:t>”</w:t>
      </w:r>
      <w:r w:rsidRPr="00950655">
        <w:rPr>
          <w:rFonts w:ascii="Nirmala UI" w:hAnsi="Nirmala UI" w:cs="Nirmala UI"/>
          <w:sz w:val="20"/>
          <w:szCs w:val="20"/>
        </w:rPr>
        <w:t xml:space="preserve"> (निर्गमन 20:2)।</w:t>
      </w:r>
    </w:p>
    <w:p w14:paraId="6EA4F20B"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 xml:space="preserve">मूसा की अनुपस्थिति में, लोगों ने हारून से प्रार्थना की कि वह उनके लिए एक दृश्यमान </w:t>
      </w:r>
      <w:r w:rsidRPr="00950655">
        <w:rPr>
          <w:rFonts w:ascii="Nirmala UI" w:hAnsi="Nirmala UI" w:cs="Nirmala UI"/>
          <w:i/>
          <w:sz w:val="20"/>
          <w:szCs w:val="20"/>
        </w:rPr>
        <w:t>एलोहिम</w:t>
      </w:r>
      <w:r w:rsidRPr="00950655">
        <w:rPr>
          <w:rFonts w:ascii="Nirmala UI" w:hAnsi="Nirmala UI" w:cs="Nirmala UI"/>
          <w:sz w:val="20"/>
          <w:szCs w:val="20"/>
        </w:rPr>
        <w:t xml:space="preserve"> बनाए जिसकी वे पूजा कर सकें। (निर्गमन 32:1) वे जल्द ही उन आज्ञाओं को और उनके पालन के प्रति अपनी प्रतिबद्धता को भूल गए (निर्गमन 24:7)।</w:t>
      </w:r>
    </w:p>
    <w:p w14:paraId="4F620FD8"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लोगों के साथ समझौता करने के प्रयास में हारून की आरंभिक हिचकिचाहट (निर्गमन 32:2) ने उसने धर्मत्याग को मिटाने के बजाय, उसे आगे बढ़ाने के लिए प्रेरित किया।</w:t>
      </w:r>
    </w:p>
    <w:p w14:paraId="0F80710F" w14:textId="69429C3B" w:rsidR="00FB2BB1"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मूर्तियाँ बनाने के प्रति निषेध की याद दिलाने के बजाय, हारून ने उनके लिए एक सोने का बछड़ा बनाया, और घोषणा की, “हे इस्राएल, तेरा देवता [</w:t>
      </w:r>
      <w:r w:rsidRPr="00950655">
        <w:rPr>
          <w:rFonts w:ascii="Nirmala UI" w:hAnsi="Nirmala UI" w:cs="Nirmala UI"/>
          <w:i/>
          <w:sz w:val="20"/>
          <w:szCs w:val="20"/>
        </w:rPr>
        <w:t>एलोहि</w:t>
      </w:r>
      <w:r w:rsidRPr="00950655">
        <w:rPr>
          <w:rFonts w:ascii="Nirmala UI" w:hAnsi="Nirmala UI" w:cs="Nirmala UI"/>
          <w:sz w:val="20"/>
          <w:szCs w:val="20"/>
        </w:rPr>
        <w:t>म] जो तुझे मिस्र देश से छुड़ा लाया है, वह यही है!” (निर्गमन 32:4)।</w:t>
      </w:r>
    </w:p>
    <w:p w14:paraId="1936413D" w14:textId="603A87D3" w:rsidR="00FE487F" w:rsidRPr="00950655" w:rsidRDefault="00950655" w:rsidP="00950655">
      <w:pPr>
        <w:pStyle w:val="Prrafodelista"/>
        <w:numPr>
          <w:ilvl w:val="1"/>
          <w:numId w:val="1"/>
        </w:numPr>
        <w:spacing w:after="0"/>
        <w:jc w:val="both"/>
        <w:rPr>
          <w:rFonts w:ascii="Nirmala UI" w:hAnsi="Nirmala UI" w:cs="Nirmala UI"/>
          <w:b/>
          <w:bCs/>
          <w:sz w:val="20"/>
          <w:szCs w:val="20"/>
        </w:rPr>
      </w:pPr>
      <w:r w:rsidRPr="00950655">
        <w:rPr>
          <w:rFonts w:ascii="Nirmala UI" w:hAnsi="Nirmala UI" w:cs="Nirmala UI" w:hint="cs"/>
          <w:b/>
          <w:bCs/>
          <w:sz w:val="20"/>
          <w:szCs w:val="20"/>
        </w:rPr>
        <w:t>बछड़े</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पर्व</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निर्गमन</w:t>
      </w:r>
      <w:r w:rsidRPr="00950655">
        <w:rPr>
          <w:rFonts w:ascii="Nirmala UI" w:hAnsi="Nirmala UI" w:cs="Nirmala UI"/>
          <w:b/>
          <w:bCs/>
          <w:sz w:val="20"/>
          <w:szCs w:val="20"/>
        </w:rPr>
        <w:t xml:space="preserve"> 32:6)</w:t>
      </w:r>
    </w:p>
    <w:p w14:paraId="10DBD410"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बछड़े के आकार की मूर्ति बनाकर, इस्राएलियों ने सर्वशक्तिमान परमेश्वर को पशु की छवि में बदल दिया, तथा सृष्टिकर्ता के स्थान पर एक प्राणी की पूजा की (रोमियों 1:23)।</w:t>
      </w:r>
    </w:p>
    <w:p w14:paraId="652D4619"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 xml:space="preserve">उन्होंने तर्कहीन ढंग से सोचा कि एक नक्काशीदार मूर्ति उन्हें राह दिखा सकती है। उन्होंने शायद यह भी सोचा होगा कि </w:t>
      </w:r>
      <w:r w:rsidRPr="00950655">
        <w:rPr>
          <w:rFonts w:ascii="Nirmala UI" w:hAnsi="Nirmala UI" w:cs="Nirmala UI"/>
          <w:i/>
          <w:sz w:val="20"/>
          <w:szCs w:val="20"/>
        </w:rPr>
        <w:t>एलोहिम</w:t>
      </w:r>
      <w:r w:rsidRPr="00950655">
        <w:rPr>
          <w:rFonts w:ascii="Nirmala UI" w:hAnsi="Nirmala UI" w:cs="Nirmala UI"/>
          <w:sz w:val="20"/>
          <w:szCs w:val="20"/>
        </w:rPr>
        <w:t xml:space="preserve"> स्वयं एक बछड़ा बन गया है! (निर्गमन 32:24)</w:t>
      </w:r>
    </w:p>
    <w:p w14:paraId="0325E22E"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दरअसल, वे परमेश्वर की उपासना छोड़कर दुष्टात्माओं की पूजा करने लगे (व्यवस्थाविवरण 32:17)। परमेश्वर की उपासना करते हुए, वे नैतिक रूप से उन्नत हुए, क्योंकि वे परमेश्वर के समान बन गए।</w:t>
      </w:r>
    </w:p>
    <w:p w14:paraId="67243B14"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दुष्टात्माओं की पूजा करके, उन्होंने स्वयं को नीचा दिखाना शुरू कर दिया, क्योंकि वे उन दुष्टात्माओं के समान थे जिनकी वे पूजा करते थे।</w:t>
      </w:r>
    </w:p>
    <w:p w14:paraId="5D4330E2" w14:textId="062F388C" w:rsidR="00FA15ED"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जब हम अपना हृदय सृष्टिकर्ता को समर्पित नहीं करते, बल्कि किसी अन्य मूर्ति की सेवा करते हैं (और ऐसी अनेक मूर्तियाँ हैं), तो देर-सवेर यह हमें नैतिक पतन की ओर ले जाएगा।</w:t>
      </w:r>
    </w:p>
    <w:p w14:paraId="517179E1" w14:textId="175241FB" w:rsidR="00FE487F" w:rsidRPr="00950655" w:rsidRDefault="00950655" w:rsidP="00950655">
      <w:pPr>
        <w:pStyle w:val="Prrafodelista"/>
        <w:numPr>
          <w:ilvl w:val="1"/>
          <w:numId w:val="1"/>
        </w:numPr>
        <w:spacing w:after="0"/>
        <w:jc w:val="both"/>
        <w:rPr>
          <w:rFonts w:ascii="Nirmala UI" w:hAnsi="Nirmala UI" w:cs="Nirmala UI"/>
          <w:b/>
          <w:bCs/>
          <w:sz w:val="20"/>
          <w:szCs w:val="20"/>
        </w:rPr>
      </w:pPr>
      <w:r w:rsidRPr="00950655">
        <w:rPr>
          <w:rFonts w:ascii="Nirmala UI" w:hAnsi="Nirmala UI" w:cs="Nirmala UI" w:hint="cs"/>
          <w:b/>
          <w:bCs/>
          <w:sz w:val="20"/>
          <w:szCs w:val="20"/>
        </w:rPr>
        <w:t>मूर्तिपूजा</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भ्रष्टाचार</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निर्गमन</w:t>
      </w:r>
      <w:r w:rsidRPr="00950655">
        <w:rPr>
          <w:rFonts w:ascii="Nirmala UI" w:hAnsi="Nirmala UI" w:cs="Nirmala UI"/>
          <w:b/>
          <w:bCs/>
          <w:sz w:val="20"/>
          <w:szCs w:val="20"/>
        </w:rPr>
        <w:t xml:space="preserve"> 32:7-8)</w:t>
      </w:r>
    </w:p>
    <w:p w14:paraId="781BAF84"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किसी मूर्ति के सामने झुकना (भले ही वह स्वयं परमेश्वर, मसीह या उसके संतों का प्रतिनिधित्व करती हो) परमेश्वर की व्यवस्था की अवज्ञा करना है (निर्गमन 20:3-6) और, इसलिए, पाप और भ्रष्टाचार में प्रवेश करना है।</w:t>
      </w:r>
    </w:p>
    <w:p w14:paraId="1F22A751"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21वीं सदी की मूर्तिपूजा क्या है? मूर्तिपूजा किसी ऐसी चीज़ की पूजा करना है जो परमेश्वर का स्थान ले ले। मूर्ति वह चीज़ है जो परमेश्वर से ज़्यादा हमारी कल्पना, स्नेह, समय और मन पर कब्ज़ा करती है, और हमारी सोच को गुलाम बना लेती है।</w:t>
      </w:r>
    </w:p>
    <w:p w14:paraId="469B4882"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हम किन मूर्तियों की पूजा करते हैं? हम अपनी खुद की सूची बना सकते हैं। कुछ सुझाव: घमंड, पैसा, ताकत, यौन-क्रिया, खाना, काम, सोशल मीडिया...</w:t>
      </w:r>
    </w:p>
    <w:p w14:paraId="0F2DEF09" w14:textId="3776053D" w:rsidR="00C05A2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इन मूर्तियों की पूजा करने से क्या तात्पर्य है? हमारा व्यक्तित्व, सोचने का तरीका, भावनाएँ, यहाँ तक कि हमारा सामाजिक जीवन भी बदल जाता है। हम परमेश्वर के साथ अपने सच्चे रिश्तों को खोखली और निरर्थक बातचीत से बदल देते हैं जो हमें बचा नहीं सकती।</w:t>
      </w:r>
    </w:p>
    <w:p w14:paraId="095D99D6" w14:textId="080C1719" w:rsidR="00FE487F" w:rsidRPr="00950655" w:rsidRDefault="00950655" w:rsidP="00950655">
      <w:pPr>
        <w:pStyle w:val="Prrafodelista"/>
        <w:numPr>
          <w:ilvl w:val="0"/>
          <w:numId w:val="1"/>
        </w:numPr>
        <w:spacing w:after="0"/>
        <w:jc w:val="both"/>
        <w:rPr>
          <w:rFonts w:ascii="Nirmala UI" w:hAnsi="Nirmala UI" w:cs="Nirmala UI"/>
          <w:b/>
          <w:bCs/>
          <w:sz w:val="20"/>
          <w:szCs w:val="20"/>
        </w:rPr>
      </w:pPr>
      <w:r w:rsidRPr="00950655">
        <w:rPr>
          <w:rFonts w:ascii="Nirmala UI" w:hAnsi="Nirmala UI" w:cs="Nirmala UI" w:hint="cs"/>
          <w:b/>
          <w:bCs/>
          <w:sz w:val="20"/>
          <w:szCs w:val="20"/>
        </w:rPr>
        <w:t>मध्यस्थता</w:t>
      </w:r>
      <w:r w:rsidRPr="00950655">
        <w:rPr>
          <w:rFonts w:ascii="Nirmala UI" w:hAnsi="Nirmala UI" w:cs="Nirmala UI"/>
          <w:b/>
          <w:bCs/>
          <w:sz w:val="20"/>
          <w:szCs w:val="20"/>
        </w:rPr>
        <w:t>:</w:t>
      </w:r>
    </w:p>
    <w:p w14:paraId="66E36C33" w14:textId="43C35720" w:rsidR="00FE487F" w:rsidRPr="00950655" w:rsidRDefault="00950655" w:rsidP="00950655">
      <w:pPr>
        <w:pStyle w:val="Prrafodelista"/>
        <w:numPr>
          <w:ilvl w:val="1"/>
          <w:numId w:val="1"/>
        </w:numPr>
        <w:spacing w:after="0"/>
        <w:jc w:val="both"/>
        <w:rPr>
          <w:rFonts w:ascii="Nirmala UI" w:hAnsi="Nirmala UI" w:cs="Nirmala UI"/>
          <w:b/>
          <w:bCs/>
          <w:sz w:val="20"/>
          <w:szCs w:val="20"/>
        </w:rPr>
      </w:pPr>
      <w:r w:rsidRPr="00950655">
        <w:rPr>
          <w:rFonts w:ascii="Nirmala UI" w:hAnsi="Nirmala UI" w:cs="Nirmala UI"/>
          <w:b/>
          <w:bCs/>
          <w:sz w:val="20"/>
          <w:szCs w:val="20"/>
        </w:rPr>
        <w:t>“</w:t>
      </w:r>
      <w:r w:rsidRPr="00950655">
        <w:rPr>
          <w:rFonts w:ascii="Nirmala UI" w:hAnsi="Nirmala UI" w:cs="Nirmala UI" w:hint="cs"/>
          <w:b/>
          <w:bCs/>
          <w:sz w:val="20"/>
          <w:szCs w:val="20"/>
        </w:rPr>
        <w:t>अपने</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भड़के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हुए</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कोप</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शांत</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कर</w:t>
      </w:r>
      <w:r w:rsidRPr="00950655">
        <w:rPr>
          <w:rFonts w:ascii="Nirmala UI" w:hAnsi="Nirmala UI" w:cs="Nirmala UI"/>
          <w:b/>
          <w:bCs/>
          <w:sz w:val="20"/>
          <w:szCs w:val="20"/>
        </w:rPr>
        <w:t>!” (</w:t>
      </w:r>
      <w:r w:rsidRPr="00950655">
        <w:rPr>
          <w:rFonts w:ascii="Nirmala UI" w:hAnsi="Nirmala UI" w:cs="Nirmala UI" w:hint="cs"/>
          <w:b/>
          <w:bCs/>
          <w:sz w:val="20"/>
          <w:szCs w:val="20"/>
        </w:rPr>
        <w:t>निर्गमन</w:t>
      </w:r>
      <w:r w:rsidRPr="00950655">
        <w:rPr>
          <w:rFonts w:ascii="Nirmala UI" w:hAnsi="Nirmala UI" w:cs="Nirmala UI"/>
          <w:b/>
          <w:bCs/>
          <w:sz w:val="20"/>
          <w:szCs w:val="20"/>
        </w:rPr>
        <w:t xml:space="preserve"> 32:9-29)</w:t>
      </w:r>
    </w:p>
    <w:p w14:paraId="4BA94F70"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परमेश्वर ने मूसा से कहा कि “क्योंकि तेरी प्रजा के लोग, जिन्हें तू मिस्र देश से निकाल ले आया है, वे बिगड़ गए हैं।</w:t>
      </w:r>
      <w:r w:rsidRPr="00950655">
        <w:rPr>
          <w:rFonts w:ascii="Nirmala UI" w:hAnsi="Nirmala UI" w:cs="Nirmala UI" w:hint="eastAsia"/>
          <w:sz w:val="20"/>
          <w:szCs w:val="20"/>
        </w:rPr>
        <w:t>“</w:t>
      </w:r>
      <w:r w:rsidRPr="00950655">
        <w:rPr>
          <w:rFonts w:ascii="Nirmala UI" w:hAnsi="Nirmala UI" w:cs="Nirmala UI"/>
          <w:sz w:val="20"/>
          <w:szCs w:val="20"/>
        </w:rPr>
        <w:t xml:space="preserve"> (निर्गमन 32:7)।</w:t>
      </w:r>
    </w:p>
    <w:p w14:paraId="32D9D1BA"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मूसा ने उचित प्रतिक्रिया दी: “वे मेरी नहीं, परन्तु तेरी प्रजा हैं; मैं उन्हें नहीं, परन्तु तू ही निकालकर लाया है</w:t>
      </w:r>
      <w:r w:rsidRPr="00950655">
        <w:rPr>
          <w:rFonts w:ascii="Nirmala UI" w:hAnsi="Nirmala UI" w:cs="Nirmala UI" w:hint="eastAsia"/>
          <w:sz w:val="20"/>
          <w:szCs w:val="20"/>
        </w:rPr>
        <w:t>”</w:t>
      </w:r>
      <w:r w:rsidRPr="00950655">
        <w:rPr>
          <w:rFonts w:ascii="Nirmala UI" w:hAnsi="Nirmala UI" w:cs="Nirmala UI"/>
          <w:sz w:val="20"/>
          <w:szCs w:val="20"/>
        </w:rPr>
        <w:t xml:space="preserve"> (निर्गमन 32:11)। परमेश्वर उससे इस्राएल को नाश करने की अनुमति माँग रहा था (निर्गमन 32:10), लेकिन मूसा ने ऐसी अनुमति देने से इनकार कर दिया।</w:t>
      </w:r>
    </w:p>
    <w:p w14:paraId="2BC4A8F4"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परमेश्वर का क्रोध न्यायसंगत था, लेकिन मूसा जानता था कि "दया न्याय पर जयवन्त होती है" (याकूब 2:13)। इस्राएल के लिए मध्यस्थता करने के बाद, और यह विश्वास करते हुए कि परमेश्वर ने अपना क्रोध शांत कर दिया है, वह (क्रोधित होकर) पहाड़ से नीचे उतरा। (निर्गमन 32:12-15)। धर्मत्याग को देखकर, उसने वाचा के प्रतीक: पत्थर की पटियाओं को तोड़ दिया। (निर्गमन 32:19)।</w:t>
      </w:r>
    </w:p>
    <w:p w14:paraId="7970D898" w14:textId="76A9CDA3" w:rsidR="00BC6D2C"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अपने भाई के कमजोर बहाने सुनने के बाद, मूसा ने उत्पात को रोकने के लिए निर्णायक कार्रवाई की (निर्गमन 32:20-28)।</w:t>
      </w:r>
    </w:p>
    <w:p w14:paraId="5E24EC6C" w14:textId="5E04EC45" w:rsidR="00395C43" w:rsidRPr="00950655" w:rsidRDefault="00950655" w:rsidP="00950655">
      <w:pPr>
        <w:pStyle w:val="Prrafodelista"/>
        <w:numPr>
          <w:ilvl w:val="1"/>
          <w:numId w:val="1"/>
        </w:numPr>
        <w:spacing w:after="0"/>
        <w:jc w:val="both"/>
        <w:rPr>
          <w:rFonts w:ascii="Nirmala UI" w:hAnsi="Nirmala UI" w:cs="Nirmala UI"/>
          <w:b/>
          <w:bCs/>
          <w:sz w:val="20"/>
          <w:szCs w:val="20"/>
        </w:rPr>
      </w:pPr>
      <w:r w:rsidRPr="00950655">
        <w:rPr>
          <w:rFonts w:ascii="Nirmala UI" w:hAnsi="Nirmala UI" w:cs="Nirmala UI"/>
          <w:b/>
          <w:bCs/>
          <w:sz w:val="20"/>
          <w:szCs w:val="20"/>
        </w:rPr>
        <w:t>“</w:t>
      </w:r>
      <w:r w:rsidRPr="00950655">
        <w:rPr>
          <w:rFonts w:ascii="Nirmala UI" w:hAnsi="Nirmala UI" w:cs="Nirmala UI" w:hint="cs"/>
          <w:b/>
          <w:bCs/>
          <w:sz w:val="20"/>
          <w:szCs w:val="20"/>
        </w:rPr>
        <w:t>अपनी</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लिखी</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हुई</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पुस्तक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में</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से</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मेरे</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नाम</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काट</w:t>
      </w:r>
      <w:r w:rsidRPr="00950655">
        <w:rPr>
          <w:rFonts w:ascii="Nirmala UI" w:hAnsi="Nirmala UI" w:cs="Nirmala UI"/>
          <w:b/>
          <w:bCs/>
          <w:sz w:val="20"/>
          <w:szCs w:val="20"/>
        </w:rPr>
        <w:t xml:space="preserve"> </w:t>
      </w:r>
      <w:r w:rsidRPr="00950655">
        <w:rPr>
          <w:rFonts w:ascii="Nirmala UI" w:hAnsi="Nirmala UI" w:cs="Nirmala UI" w:hint="cs"/>
          <w:b/>
          <w:bCs/>
          <w:sz w:val="20"/>
          <w:szCs w:val="20"/>
        </w:rPr>
        <w:t>दे</w:t>
      </w:r>
      <w:r w:rsidRPr="00950655">
        <w:rPr>
          <w:rFonts w:ascii="Nirmala UI" w:hAnsi="Nirmala UI" w:cs="Nirmala UI"/>
          <w:b/>
          <w:bCs/>
          <w:sz w:val="20"/>
          <w:szCs w:val="20"/>
        </w:rPr>
        <w:t>!” (</w:t>
      </w:r>
      <w:r w:rsidRPr="00950655">
        <w:rPr>
          <w:rFonts w:ascii="Nirmala UI" w:hAnsi="Nirmala UI" w:cs="Nirmala UI" w:hint="cs"/>
          <w:b/>
          <w:bCs/>
          <w:sz w:val="20"/>
          <w:szCs w:val="20"/>
        </w:rPr>
        <w:t>निर्गमन</w:t>
      </w:r>
      <w:r w:rsidRPr="00950655">
        <w:rPr>
          <w:rFonts w:ascii="Nirmala UI" w:hAnsi="Nirmala UI" w:cs="Nirmala UI"/>
          <w:b/>
          <w:bCs/>
          <w:sz w:val="20"/>
          <w:szCs w:val="20"/>
        </w:rPr>
        <w:t xml:space="preserve"> 32:30-32)</w:t>
      </w:r>
    </w:p>
    <w:p w14:paraId="25F43023"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अपनी पहली मध्यस्थता से, मूसा ने लोगों का विनाश रोका। लेकिन यह स्पष्ट था कि इस पाप के बाद परमेश्वर उन्हें आशीर्वाद नहीं दे सकता था। इसलिए, उसने दूसरी मध्यस्थता करने का निश्चय किया (निर्गमन 32:30)।</w:t>
      </w:r>
    </w:p>
    <w:p w14:paraId="7FDF75C3" w14:textId="77777777" w:rsidR="00950655"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यदि लोगों को क्षमा न किया गया तो मूसा अपना उद्धार खोने को तैयार था (निर्गमन 32:31-32)। हालाँकि, यह सामान्य क्षमा नहीं थी जो मूसा ने माँगी थी, क्योंकि उसने "क्षमा" के लिए सामान्य इब्रानी शब्द का प्रयोग नहीं किया था। उसने परमेश्वर से लोगों के पाप "उठाने</w:t>
      </w:r>
      <w:r w:rsidRPr="00950655">
        <w:rPr>
          <w:rFonts w:ascii="Nirmala UI" w:hAnsi="Nirmala UI" w:cs="Nirmala UI" w:hint="eastAsia"/>
          <w:sz w:val="20"/>
          <w:szCs w:val="20"/>
        </w:rPr>
        <w:t>”</w:t>
      </w:r>
      <w:r w:rsidRPr="00950655">
        <w:rPr>
          <w:rFonts w:ascii="Nirmala UI" w:hAnsi="Nirmala UI" w:cs="Nirmala UI"/>
          <w:sz w:val="20"/>
          <w:szCs w:val="20"/>
        </w:rPr>
        <w:t xml:space="preserve"> की प्रार्थना की थी।</w:t>
      </w:r>
    </w:p>
    <w:p w14:paraId="6364082B" w14:textId="3DF93CB0" w:rsidR="00E47A1A" w:rsidRPr="00950655" w:rsidRDefault="00950655" w:rsidP="00950655">
      <w:pPr>
        <w:pStyle w:val="Prrafodelista"/>
        <w:numPr>
          <w:ilvl w:val="2"/>
          <w:numId w:val="1"/>
        </w:numPr>
        <w:spacing w:after="0"/>
        <w:jc w:val="both"/>
        <w:rPr>
          <w:rFonts w:ascii="Nirmala UI" w:hAnsi="Nirmala UI" w:cs="Nirmala UI"/>
          <w:sz w:val="20"/>
          <w:szCs w:val="20"/>
        </w:rPr>
      </w:pPr>
      <w:r w:rsidRPr="00950655">
        <w:rPr>
          <w:rFonts w:ascii="Nirmala UI" w:hAnsi="Nirmala UI" w:cs="Nirmala UI"/>
          <w:sz w:val="20"/>
          <w:szCs w:val="20"/>
        </w:rPr>
        <w:t>इसका तात्पर्य यह था कि परमेश्वर पाप को अपने ऊपर ले लेगा और उसे सहेगा, और उसकी कीमत चुकाएगा: मृत्यु (यशायाह 53:6; रोमियों 6:23)। यीशु ने क्रूस पर ठीक यही किया। उसने हमारे पापों को अपने ऊपर ले लिया ताकि वह उस मौत को मर सके जिसके हम हकदार थे (1 पतरस 2:24)।</w:t>
      </w:r>
    </w:p>
    <w:sectPr w:rsidR="00E47A1A" w:rsidRPr="00950655"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919B9"/>
    <w:multiLevelType w:val="multilevel"/>
    <w:tmpl w:val="D03C13A0"/>
    <w:lvl w:ilvl="0">
      <w:start w:val="1"/>
      <w:numFmt w:val="hindiVowels"/>
      <w:lvlText w:val="%1."/>
      <w:lvlJc w:val="left"/>
      <w:pPr>
        <w:ind w:left="360" w:hanging="360"/>
      </w:pPr>
      <w:rPr>
        <w:rFonts w:ascii="Nirmala UI" w:eastAsiaTheme="minorHAnsi" w:hAnsi="Nirmala UI" w:cs="Nirmala UI"/>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224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F"/>
    <w:rsid w:val="00004746"/>
    <w:rsid w:val="00043271"/>
    <w:rsid w:val="000B2AC6"/>
    <w:rsid w:val="000B440E"/>
    <w:rsid w:val="001E4AA8"/>
    <w:rsid w:val="002F735C"/>
    <w:rsid w:val="003036B8"/>
    <w:rsid w:val="00374730"/>
    <w:rsid w:val="00395C43"/>
    <w:rsid w:val="003D5E96"/>
    <w:rsid w:val="004D5CB2"/>
    <w:rsid w:val="0053628F"/>
    <w:rsid w:val="00594DCB"/>
    <w:rsid w:val="006B286A"/>
    <w:rsid w:val="006D5899"/>
    <w:rsid w:val="00711123"/>
    <w:rsid w:val="00950655"/>
    <w:rsid w:val="00AB406A"/>
    <w:rsid w:val="00BA3EAE"/>
    <w:rsid w:val="00BC6D2C"/>
    <w:rsid w:val="00BF1F56"/>
    <w:rsid w:val="00C05A25"/>
    <w:rsid w:val="00C22FAD"/>
    <w:rsid w:val="00C46A68"/>
    <w:rsid w:val="00C47CC0"/>
    <w:rsid w:val="00C815D2"/>
    <w:rsid w:val="00DC0021"/>
    <w:rsid w:val="00E47A1A"/>
    <w:rsid w:val="00EB6EB1"/>
    <w:rsid w:val="00F00217"/>
    <w:rsid w:val="00FA15ED"/>
    <w:rsid w:val="00FB2BB1"/>
    <w:rsid w:val="00FE48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75FC"/>
  <w15:chartTrackingRefBased/>
  <w15:docId w15:val="{E4A77494-DF35-434D-B1CE-AE8022F1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E4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8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8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4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E487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E487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E487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E487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E487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E487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E487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E487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E487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E4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87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E4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87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E487F"/>
    <w:pPr>
      <w:spacing w:before="160"/>
      <w:jc w:val="center"/>
    </w:pPr>
    <w:rPr>
      <w:i/>
      <w:iCs/>
      <w:color w:val="404040" w:themeColor="text1" w:themeTint="BF"/>
    </w:rPr>
  </w:style>
  <w:style w:type="character" w:customStyle="1" w:styleId="CitaCar">
    <w:name w:val="Cita Car"/>
    <w:basedOn w:val="Fuentedeprrafopredeter"/>
    <w:link w:val="Cita"/>
    <w:uiPriority w:val="29"/>
    <w:rsid w:val="00FE487F"/>
    <w:rPr>
      <w:i/>
      <w:iCs/>
      <w:color w:val="404040" w:themeColor="text1" w:themeTint="BF"/>
      <w:kern w:val="0"/>
      <w:sz w:val="24"/>
      <w14:ligatures w14:val="none"/>
    </w:rPr>
  </w:style>
  <w:style w:type="paragraph" w:styleId="Prrafodelista">
    <w:name w:val="List Paragraph"/>
    <w:basedOn w:val="Normal"/>
    <w:uiPriority w:val="34"/>
    <w:qFormat/>
    <w:rsid w:val="00FE487F"/>
    <w:pPr>
      <w:ind w:left="720"/>
      <w:contextualSpacing/>
    </w:pPr>
  </w:style>
  <w:style w:type="character" w:styleId="nfasisintenso">
    <w:name w:val="Intense Emphasis"/>
    <w:basedOn w:val="Fuentedeprrafopredeter"/>
    <w:uiPriority w:val="21"/>
    <w:qFormat/>
    <w:rsid w:val="00FE487F"/>
    <w:rPr>
      <w:i/>
      <w:iCs/>
      <w:color w:val="0F4761" w:themeColor="accent1" w:themeShade="BF"/>
    </w:rPr>
  </w:style>
  <w:style w:type="paragraph" w:styleId="Citadestacada">
    <w:name w:val="Intense Quote"/>
    <w:basedOn w:val="Normal"/>
    <w:next w:val="Normal"/>
    <w:link w:val="CitadestacadaCar"/>
    <w:uiPriority w:val="30"/>
    <w:qFormat/>
    <w:rsid w:val="00FE4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87F"/>
    <w:rPr>
      <w:i/>
      <w:iCs/>
      <w:color w:val="0F4761" w:themeColor="accent1" w:themeShade="BF"/>
      <w:kern w:val="0"/>
      <w:sz w:val="24"/>
      <w14:ligatures w14:val="none"/>
    </w:rPr>
  </w:style>
  <w:style w:type="character" w:styleId="Referenciaintensa">
    <w:name w:val="Intense Reference"/>
    <w:basedOn w:val="Fuentedeprrafopredeter"/>
    <w:uiPriority w:val="32"/>
    <w:qFormat/>
    <w:rsid w:val="00FE4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3573</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2025-08-03T19:07:00Z</cp:lastPrinted>
  <dcterms:created xsi:type="dcterms:W3CDTF">2025-08-04T15:26:00Z</dcterms:created>
  <dcterms:modified xsi:type="dcterms:W3CDTF">2025-08-04T15:26:00Z</dcterms:modified>
</cp:coreProperties>
</file>