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B5A07" w14:textId="31C0B0CC" w:rsidR="00025881" w:rsidRPr="009D6470" w:rsidRDefault="009D6470" w:rsidP="009D6470">
      <w:pPr>
        <w:pStyle w:val="Prrafodelista"/>
        <w:numPr>
          <w:ilvl w:val="0"/>
          <w:numId w:val="1"/>
        </w:numPr>
        <w:spacing w:after="0"/>
        <w:jc w:val="both"/>
        <w:rPr>
          <w:rFonts w:ascii="Nirmala UI" w:hAnsi="Nirmala UI" w:cs="Nirmala UI"/>
          <w:b/>
          <w:bCs/>
          <w:sz w:val="21"/>
          <w:szCs w:val="21"/>
        </w:rPr>
      </w:pPr>
      <w:r w:rsidRPr="009D6470">
        <w:rPr>
          <w:rFonts w:ascii="Nirmala UI" w:hAnsi="Nirmala UI" w:cs="Nirmala UI" w:hint="cs"/>
          <w:b/>
          <w:bCs/>
          <w:sz w:val="21"/>
          <w:szCs w:val="21"/>
        </w:rPr>
        <w:t>यरदन</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नदी</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पार</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करना</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यहोशू</w:t>
      </w:r>
      <w:r w:rsidRPr="009D6470">
        <w:rPr>
          <w:rFonts w:ascii="Nirmala UI" w:hAnsi="Nirmala UI" w:cs="Nirmala UI"/>
          <w:b/>
          <w:bCs/>
          <w:sz w:val="21"/>
          <w:szCs w:val="21"/>
        </w:rPr>
        <w:t xml:space="preserve"> 3):</w:t>
      </w:r>
    </w:p>
    <w:p w14:paraId="53296DD2" w14:textId="68B03C81" w:rsidR="00025881" w:rsidRPr="009D6470" w:rsidRDefault="009D6470" w:rsidP="009D6470">
      <w:pPr>
        <w:pStyle w:val="Prrafodelista"/>
        <w:numPr>
          <w:ilvl w:val="1"/>
          <w:numId w:val="1"/>
        </w:numPr>
        <w:spacing w:after="0"/>
        <w:jc w:val="both"/>
        <w:rPr>
          <w:rFonts w:ascii="Nirmala UI" w:hAnsi="Nirmala UI" w:cs="Nirmala UI"/>
          <w:b/>
          <w:bCs/>
          <w:sz w:val="21"/>
          <w:szCs w:val="21"/>
        </w:rPr>
      </w:pPr>
      <w:r w:rsidRPr="009D6470">
        <w:rPr>
          <w:rFonts w:ascii="Nirmala UI" w:hAnsi="Nirmala UI" w:cs="Nirmala UI" w:hint="cs"/>
          <w:b/>
          <w:bCs/>
          <w:sz w:val="21"/>
          <w:szCs w:val="21"/>
        </w:rPr>
        <w:t>पवित्रता</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की</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आवश्यकता</w:t>
      </w:r>
    </w:p>
    <w:p w14:paraId="7C88A91C" w14:textId="77777777" w:rsidR="009D6470" w:rsidRPr="009D6470" w:rsidRDefault="009D6470" w:rsidP="009D6470">
      <w:pPr>
        <w:pStyle w:val="Prrafodelista"/>
        <w:numPr>
          <w:ilvl w:val="2"/>
          <w:numId w:val="1"/>
        </w:numPr>
        <w:spacing w:after="0"/>
        <w:jc w:val="both"/>
        <w:rPr>
          <w:rFonts w:ascii="Nirmala UI" w:hAnsi="Nirmala UI" w:cs="Nirmala UI"/>
          <w:sz w:val="21"/>
          <w:szCs w:val="21"/>
        </w:rPr>
      </w:pPr>
      <w:r w:rsidRPr="009D6470">
        <w:rPr>
          <w:rFonts w:ascii="Nirmala UI" w:hAnsi="Nirmala UI" w:cs="Nirmala UI"/>
          <w:sz w:val="21"/>
          <w:szCs w:val="21"/>
        </w:rPr>
        <w:t>40 वर्षों तक, बादल ने शिविर उठाने और प्रस्थान करने का संकेत दिया था, और सन्दूक ने इस्राएल को उसके नए गंतव्य तक पहुंचाया (गिनती 9:17; 10:33)।</w:t>
      </w:r>
    </w:p>
    <w:p w14:paraId="424ADEDD" w14:textId="77777777" w:rsidR="009D6470" w:rsidRPr="009D6470" w:rsidRDefault="009D6470" w:rsidP="009D6470">
      <w:pPr>
        <w:pStyle w:val="Prrafodelista"/>
        <w:numPr>
          <w:ilvl w:val="2"/>
          <w:numId w:val="1"/>
        </w:numPr>
        <w:spacing w:after="0"/>
        <w:jc w:val="both"/>
        <w:rPr>
          <w:rFonts w:ascii="Nirmala UI" w:hAnsi="Nirmala UI" w:cs="Nirmala UI"/>
          <w:sz w:val="21"/>
          <w:szCs w:val="21"/>
        </w:rPr>
      </w:pPr>
      <w:r w:rsidRPr="009D6470">
        <w:rPr>
          <w:rFonts w:ascii="Nirmala UI" w:hAnsi="Nirmala UI" w:cs="Nirmala UI"/>
          <w:sz w:val="21"/>
          <w:szCs w:val="21"/>
        </w:rPr>
        <w:t>अब कूच करने का समय आ गया था। उन्होंने शित्तीम से शिविर उठाया और तीन दिन तक यरदन नदी के उस पार डेरा डाले रहे। फिर उन्हें सन्दूक के पीछे-पीछे वादा किए गए देश में जाने का आदेश मिला (यहोशू 3:1-3)।</w:t>
      </w:r>
    </w:p>
    <w:p w14:paraId="2B0631B7" w14:textId="7C500AAB" w:rsidR="00302AA8" w:rsidRPr="009D6470" w:rsidRDefault="009D6470" w:rsidP="009D6470">
      <w:pPr>
        <w:pStyle w:val="Prrafodelista"/>
        <w:numPr>
          <w:ilvl w:val="2"/>
          <w:numId w:val="1"/>
        </w:numPr>
        <w:spacing w:after="0"/>
        <w:jc w:val="both"/>
        <w:rPr>
          <w:rFonts w:ascii="Nirmala UI" w:hAnsi="Nirmala UI" w:cs="Nirmala UI"/>
          <w:sz w:val="21"/>
          <w:szCs w:val="21"/>
        </w:rPr>
      </w:pPr>
      <w:r w:rsidRPr="009D6470">
        <w:rPr>
          <w:rFonts w:ascii="Nirmala UI" w:hAnsi="Nirmala UI" w:cs="Nirmala UI"/>
          <w:sz w:val="21"/>
          <w:szCs w:val="21"/>
        </w:rPr>
        <w:t>सन्दूक के पीछे-पीछे जाने में शामिल है</w:t>
      </w:r>
    </w:p>
    <w:p w14:paraId="4BD80854" w14:textId="77777777" w:rsidR="009D6470" w:rsidRPr="009D6470" w:rsidRDefault="009D6470" w:rsidP="009D6470">
      <w:pPr>
        <w:pStyle w:val="Prrafodelista"/>
        <w:numPr>
          <w:ilvl w:val="3"/>
          <w:numId w:val="1"/>
        </w:numPr>
        <w:spacing w:after="0"/>
        <w:jc w:val="both"/>
        <w:rPr>
          <w:rFonts w:ascii="Nirmala UI" w:hAnsi="Nirmala UI" w:cs="Nirmala UI"/>
          <w:sz w:val="21"/>
          <w:szCs w:val="21"/>
        </w:rPr>
      </w:pPr>
      <w:r w:rsidRPr="009D6470">
        <w:rPr>
          <w:rFonts w:ascii="Nirmala UI" w:hAnsi="Nirmala UI" w:cs="Nirmala UI"/>
          <w:sz w:val="21"/>
          <w:szCs w:val="21"/>
        </w:rPr>
        <w:t>परमेश्वर की आज्ञाएँ मानना (10 आज्ञाएँ)</w:t>
      </w:r>
    </w:p>
    <w:p w14:paraId="3F4A2C87" w14:textId="77777777" w:rsidR="009D6470" w:rsidRPr="009D6470" w:rsidRDefault="009D6470" w:rsidP="009D6470">
      <w:pPr>
        <w:pStyle w:val="Prrafodelista"/>
        <w:numPr>
          <w:ilvl w:val="3"/>
          <w:numId w:val="1"/>
        </w:numPr>
        <w:spacing w:after="0"/>
        <w:jc w:val="both"/>
        <w:rPr>
          <w:rFonts w:ascii="Nirmala UI" w:hAnsi="Nirmala UI" w:cs="Nirmala UI"/>
          <w:sz w:val="21"/>
          <w:szCs w:val="21"/>
        </w:rPr>
      </w:pPr>
      <w:r w:rsidRPr="009D6470">
        <w:rPr>
          <w:rFonts w:ascii="Nirmala UI" w:hAnsi="Nirmala UI" w:cs="Nirmala UI"/>
          <w:sz w:val="21"/>
          <w:szCs w:val="21"/>
        </w:rPr>
        <w:t>परमेश्वर की देखभाल पर भरोसा रखना (मन्ना से भरा पात्र)</w:t>
      </w:r>
    </w:p>
    <w:p w14:paraId="6AA50350" w14:textId="7C7E88DE" w:rsidR="00302AA8" w:rsidRPr="009D6470" w:rsidRDefault="009D6470" w:rsidP="009D6470">
      <w:pPr>
        <w:pStyle w:val="Prrafodelista"/>
        <w:numPr>
          <w:ilvl w:val="3"/>
          <w:numId w:val="1"/>
        </w:numPr>
        <w:spacing w:after="0"/>
        <w:jc w:val="both"/>
        <w:rPr>
          <w:rFonts w:ascii="Nirmala UI" w:hAnsi="Nirmala UI" w:cs="Nirmala UI"/>
          <w:sz w:val="21"/>
          <w:szCs w:val="21"/>
        </w:rPr>
      </w:pPr>
      <w:r w:rsidRPr="009D6470">
        <w:rPr>
          <w:rFonts w:ascii="Nirmala UI" w:hAnsi="Nirmala UI" w:cs="Nirmala UI"/>
          <w:sz w:val="21"/>
          <w:szCs w:val="21"/>
        </w:rPr>
        <w:t>परमेश्वर द्वारा नियुक्त अगुवों का आदर करना (हारून की छड़ी)</w:t>
      </w:r>
    </w:p>
    <w:p w14:paraId="75CE471B" w14:textId="6D134D2B" w:rsidR="00302AA8" w:rsidRPr="009D6470" w:rsidRDefault="009D6470" w:rsidP="009D6470">
      <w:pPr>
        <w:pStyle w:val="Prrafodelista"/>
        <w:numPr>
          <w:ilvl w:val="2"/>
          <w:numId w:val="1"/>
        </w:numPr>
        <w:spacing w:after="0"/>
        <w:jc w:val="both"/>
        <w:rPr>
          <w:rFonts w:ascii="Nirmala UI" w:hAnsi="Nirmala UI" w:cs="Nirmala UI"/>
          <w:sz w:val="21"/>
          <w:szCs w:val="21"/>
        </w:rPr>
      </w:pPr>
      <w:r w:rsidRPr="009D6470">
        <w:rPr>
          <w:rFonts w:ascii="Nirmala UI" w:hAnsi="Nirmala UI" w:cs="Nirmala UI" w:hint="cs"/>
          <w:sz w:val="21"/>
          <w:szCs w:val="21"/>
        </w:rPr>
        <w:t>लेकिन</w:t>
      </w:r>
      <w:r w:rsidRPr="009D6470">
        <w:rPr>
          <w:rFonts w:ascii="Nirmala UI" w:hAnsi="Nirmala UI" w:cs="Nirmala UI"/>
          <w:sz w:val="21"/>
          <w:szCs w:val="21"/>
        </w:rPr>
        <w:t xml:space="preserve"> </w:t>
      </w:r>
      <w:r w:rsidRPr="009D6470">
        <w:rPr>
          <w:rFonts w:ascii="Nirmala UI" w:hAnsi="Nirmala UI" w:cs="Nirmala UI" w:hint="cs"/>
          <w:sz w:val="21"/>
          <w:szCs w:val="21"/>
        </w:rPr>
        <w:t>एक</w:t>
      </w:r>
      <w:r w:rsidRPr="009D6470">
        <w:rPr>
          <w:rFonts w:ascii="Nirmala UI" w:hAnsi="Nirmala UI" w:cs="Nirmala UI"/>
          <w:sz w:val="21"/>
          <w:szCs w:val="21"/>
        </w:rPr>
        <w:t xml:space="preserve"> </w:t>
      </w:r>
      <w:r w:rsidRPr="009D6470">
        <w:rPr>
          <w:rFonts w:ascii="Nirmala UI" w:hAnsi="Nirmala UI" w:cs="Nirmala UI" w:hint="cs"/>
          <w:sz w:val="21"/>
          <w:szCs w:val="21"/>
        </w:rPr>
        <w:t>शर्त</w:t>
      </w:r>
      <w:r w:rsidRPr="009D6470">
        <w:rPr>
          <w:rFonts w:ascii="Nirmala UI" w:hAnsi="Nirmala UI" w:cs="Nirmala UI"/>
          <w:sz w:val="21"/>
          <w:szCs w:val="21"/>
        </w:rPr>
        <w:t xml:space="preserve"> </w:t>
      </w:r>
      <w:r w:rsidRPr="009D6470">
        <w:rPr>
          <w:rFonts w:ascii="Nirmala UI" w:hAnsi="Nirmala UI" w:cs="Nirmala UI" w:hint="cs"/>
          <w:sz w:val="21"/>
          <w:szCs w:val="21"/>
        </w:rPr>
        <w:t>थी</w:t>
      </w:r>
      <w:r w:rsidRPr="009D6470">
        <w:rPr>
          <w:rFonts w:ascii="Nirmala UI" w:hAnsi="Nirmala UI" w:cs="Nirmala UI"/>
          <w:sz w:val="21"/>
          <w:szCs w:val="21"/>
        </w:rPr>
        <w:t xml:space="preserve">: </w:t>
      </w:r>
      <w:r w:rsidRPr="009D6470">
        <w:rPr>
          <w:rFonts w:ascii="Nirmala UI" w:hAnsi="Nirmala UI" w:cs="Nirmala UI" w:hint="cs"/>
          <w:sz w:val="21"/>
          <w:szCs w:val="21"/>
        </w:rPr>
        <w:t>उन्हें</w:t>
      </w:r>
      <w:r w:rsidRPr="009D6470">
        <w:rPr>
          <w:rFonts w:ascii="Nirmala UI" w:hAnsi="Nirmala UI" w:cs="Nirmala UI"/>
          <w:sz w:val="21"/>
          <w:szCs w:val="21"/>
        </w:rPr>
        <w:t xml:space="preserve"> </w:t>
      </w:r>
      <w:r w:rsidRPr="009D6470">
        <w:rPr>
          <w:rFonts w:ascii="Nirmala UI" w:hAnsi="Nirmala UI" w:cs="Nirmala UI" w:hint="cs"/>
          <w:sz w:val="21"/>
          <w:szCs w:val="21"/>
        </w:rPr>
        <w:t>पवित्र</w:t>
      </w:r>
      <w:r w:rsidRPr="009D6470">
        <w:rPr>
          <w:rFonts w:ascii="Nirmala UI" w:hAnsi="Nirmala UI" w:cs="Nirmala UI"/>
          <w:sz w:val="21"/>
          <w:szCs w:val="21"/>
        </w:rPr>
        <w:t xml:space="preserve"> </w:t>
      </w:r>
      <w:r w:rsidRPr="009D6470">
        <w:rPr>
          <w:rFonts w:ascii="Nirmala UI" w:hAnsi="Nirmala UI" w:cs="Nirmala UI" w:hint="cs"/>
          <w:sz w:val="21"/>
          <w:szCs w:val="21"/>
        </w:rPr>
        <w:t>किया</w:t>
      </w:r>
      <w:r w:rsidRPr="009D6470">
        <w:rPr>
          <w:rFonts w:ascii="Nirmala UI" w:hAnsi="Nirmala UI" w:cs="Nirmala UI"/>
          <w:sz w:val="21"/>
          <w:szCs w:val="21"/>
        </w:rPr>
        <w:t xml:space="preserve"> </w:t>
      </w:r>
      <w:r w:rsidRPr="009D6470">
        <w:rPr>
          <w:rFonts w:ascii="Nirmala UI" w:hAnsi="Nirmala UI" w:cs="Nirmala UI" w:hint="cs"/>
          <w:sz w:val="21"/>
          <w:szCs w:val="21"/>
        </w:rPr>
        <w:t>जाना</w:t>
      </w:r>
      <w:r w:rsidRPr="009D6470">
        <w:rPr>
          <w:rFonts w:ascii="Nirmala UI" w:hAnsi="Nirmala UI" w:cs="Nirmala UI"/>
          <w:sz w:val="21"/>
          <w:szCs w:val="21"/>
        </w:rPr>
        <w:t xml:space="preserve"> </w:t>
      </w:r>
      <w:r w:rsidRPr="009D6470">
        <w:rPr>
          <w:rFonts w:ascii="Nirmala UI" w:hAnsi="Nirmala UI" w:cs="Nirmala UI" w:hint="cs"/>
          <w:sz w:val="21"/>
          <w:szCs w:val="21"/>
        </w:rPr>
        <w:t>था</w:t>
      </w:r>
      <w:r w:rsidRPr="009D6470">
        <w:rPr>
          <w:rFonts w:ascii="Nirmala UI" w:hAnsi="Nirmala UI" w:cs="Nirmala UI"/>
          <w:sz w:val="21"/>
          <w:szCs w:val="21"/>
        </w:rPr>
        <w:t xml:space="preserve"> (</w:t>
      </w:r>
      <w:r w:rsidRPr="009D6470">
        <w:rPr>
          <w:rFonts w:ascii="Nirmala UI" w:hAnsi="Nirmala UI" w:cs="Nirmala UI" w:hint="cs"/>
          <w:sz w:val="21"/>
          <w:szCs w:val="21"/>
        </w:rPr>
        <w:t>यहोशू</w:t>
      </w:r>
      <w:r w:rsidRPr="009D6470">
        <w:rPr>
          <w:rFonts w:ascii="Nirmala UI" w:hAnsi="Nirmala UI" w:cs="Nirmala UI"/>
          <w:sz w:val="21"/>
          <w:szCs w:val="21"/>
        </w:rPr>
        <w:t xml:space="preserve"> 3:5)</w:t>
      </w:r>
      <w:r w:rsidRPr="009D6470">
        <w:rPr>
          <w:rFonts w:ascii="Nirmala UI" w:hAnsi="Nirmala UI" w:cs="Nirmala UI" w:hint="cs"/>
          <w:sz w:val="21"/>
          <w:szCs w:val="21"/>
        </w:rPr>
        <w:t>।</w:t>
      </w:r>
      <w:r w:rsidRPr="009D6470">
        <w:rPr>
          <w:rFonts w:ascii="Nirmala UI" w:hAnsi="Nirmala UI" w:cs="Nirmala UI"/>
          <w:sz w:val="21"/>
          <w:szCs w:val="21"/>
        </w:rPr>
        <w:t xml:space="preserve"> </w:t>
      </w:r>
      <w:r w:rsidRPr="009D6470">
        <w:rPr>
          <w:rFonts w:ascii="Nirmala UI" w:hAnsi="Nirmala UI" w:cs="Nirmala UI" w:hint="cs"/>
          <w:sz w:val="21"/>
          <w:szCs w:val="21"/>
        </w:rPr>
        <w:t>इस</w:t>
      </w:r>
      <w:r w:rsidRPr="009D6470">
        <w:rPr>
          <w:rFonts w:ascii="Nirmala UI" w:hAnsi="Nirmala UI" w:cs="Nirmala UI"/>
          <w:sz w:val="21"/>
          <w:szCs w:val="21"/>
        </w:rPr>
        <w:t xml:space="preserve"> </w:t>
      </w:r>
      <w:r w:rsidRPr="009D6470">
        <w:rPr>
          <w:rFonts w:ascii="Nirmala UI" w:hAnsi="Nirmala UI" w:cs="Nirmala UI" w:hint="cs"/>
          <w:sz w:val="21"/>
          <w:szCs w:val="21"/>
        </w:rPr>
        <w:t>अभिषेक</w:t>
      </w:r>
      <w:r w:rsidRPr="009D6470">
        <w:rPr>
          <w:rFonts w:ascii="Nirmala UI" w:hAnsi="Nirmala UI" w:cs="Nirmala UI"/>
          <w:sz w:val="21"/>
          <w:szCs w:val="21"/>
        </w:rPr>
        <w:t xml:space="preserve"> </w:t>
      </w:r>
      <w:r w:rsidRPr="009D6470">
        <w:rPr>
          <w:rFonts w:ascii="Nirmala UI" w:hAnsi="Nirmala UI" w:cs="Nirmala UI" w:hint="cs"/>
          <w:sz w:val="21"/>
          <w:szCs w:val="21"/>
        </w:rPr>
        <w:t>में</w:t>
      </w:r>
      <w:r w:rsidRPr="009D6470">
        <w:rPr>
          <w:rFonts w:ascii="Nirmala UI" w:hAnsi="Nirmala UI" w:cs="Nirmala UI"/>
          <w:sz w:val="21"/>
          <w:szCs w:val="21"/>
        </w:rPr>
        <w:t xml:space="preserve"> </w:t>
      </w:r>
      <w:r w:rsidRPr="009D6470">
        <w:rPr>
          <w:rFonts w:ascii="Nirmala UI" w:hAnsi="Nirmala UI" w:cs="Nirmala UI" w:hint="cs"/>
          <w:sz w:val="21"/>
          <w:szCs w:val="21"/>
        </w:rPr>
        <w:t>अनुष्ठानिक</w:t>
      </w:r>
      <w:r w:rsidRPr="009D6470">
        <w:rPr>
          <w:rFonts w:ascii="Nirmala UI" w:hAnsi="Nirmala UI" w:cs="Nirmala UI"/>
          <w:sz w:val="21"/>
          <w:szCs w:val="21"/>
        </w:rPr>
        <w:t xml:space="preserve"> </w:t>
      </w:r>
      <w:r w:rsidRPr="009D6470">
        <w:rPr>
          <w:rFonts w:ascii="Nirmala UI" w:hAnsi="Nirmala UI" w:cs="Nirmala UI" w:hint="cs"/>
          <w:sz w:val="21"/>
          <w:szCs w:val="21"/>
        </w:rPr>
        <w:t>शुद्धिकरण</w:t>
      </w:r>
      <w:r w:rsidRPr="009D6470">
        <w:rPr>
          <w:rFonts w:ascii="Nirmala UI" w:hAnsi="Nirmala UI" w:cs="Nirmala UI"/>
          <w:sz w:val="21"/>
          <w:szCs w:val="21"/>
        </w:rPr>
        <w:t xml:space="preserve"> (</w:t>
      </w:r>
      <w:r w:rsidRPr="009D6470">
        <w:rPr>
          <w:rFonts w:ascii="Nirmala UI" w:hAnsi="Nirmala UI" w:cs="Nirmala UI" w:hint="cs"/>
          <w:sz w:val="21"/>
          <w:szCs w:val="21"/>
        </w:rPr>
        <w:t>कपड़े</w:t>
      </w:r>
      <w:r w:rsidRPr="009D6470">
        <w:rPr>
          <w:rFonts w:ascii="Nirmala UI" w:hAnsi="Nirmala UI" w:cs="Nirmala UI"/>
          <w:sz w:val="21"/>
          <w:szCs w:val="21"/>
        </w:rPr>
        <w:t xml:space="preserve"> </w:t>
      </w:r>
      <w:r w:rsidRPr="009D6470">
        <w:rPr>
          <w:rFonts w:ascii="Nirmala UI" w:hAnsi="Nirmala UI" w:cs="Nirmala UI" w:hint="cs"/>
          <w:sz w:val="21"/>
          <w:szCs w:val="21"/>
        </w:rPr>
        <w:t>और</w:t>
      </w:r>
      <w:r w:rsidRPr="009D6470">
        <w:rPr>
          <w:rFonts w:ascii="Nirmala UI" w:hAnsi="Nirmala UI" w:cs="Nirmala UI"/>
          <w:sz w:val="21"/>
          <w:szCs w:val="21"/>
        </w:rPr>
        <w:t xml:space="preserve"> </w:t>
      </w:r>
      <w:r w:rsidRPr="009D6470">
        <w:rPr>
          <w:rFonts w:ascii="Nirmala UI" w:hAnsi="Nirmala UI" w:cs="Nirmala UI" w:hint="cs"/>
          <w:sz w:val="21"/>
          <w:szCs w:val="21"/>
        </w:rPr>
        <w:t>शरीर</w:t>
      </w:r>
      <w:r w:rsidRPr="009D6470">
        <w:rPr>
          <w:rFonts w:ascii="Nirmala UI" w:hAnsi="Nirmala UI" w:cs="Nirmala UI"/>
          <w:sz w:val="21"/>
          <w:szCs w:val="21"/>
        </w:rPr>
        <w:t xml:space="preserve"> </w:t>
      </w:r>
      <w:r w:rsidRPr="009D6470">
        <w:rPr>
          <w:rFonts w:ascii="Nirmala UI" w:hAnsi="Nirmala UI" w:cs="Nirmala UI" w:hint="cs"/>
          <w:sz w:val="21"/>
          <w:szCs w:val="21"/>
        </w:rPr>
        <w:t>धोना</w:t>
      </w:r>
      <w:r w:rsidRPr="009D6470">
        <w:rPr>
          <w:rFonts w:ascii="Nirmala UI" w:hAnsi="Nirmala UI" w:cs="Nirmala UI"/>
          <w:sz w:val="21"/>
          <w:szCs w:val="21"/>
        </w:rPr>
        <w:t xml:space="preserve">), </w:t>
      </w:r>
      <w:r w:rsidRPr="009D6470">
        <w:rPr>
          <w:rFonts w:ascii="Nirmala UI" w:hAnsi="Nirmala UI" w:cs="Nirmala UI" w:hint="cs"/>
          <w:sz w:val="21"/>
          <w:szCs w:val="21"/>
        </w:rPr>
        <w:t>पाप</w:t>
      </w:r>
      <w:r w:rsidRPr="009D6470">
        <w:rPr>
          <w:rFonts w:ascii="Nirmala UI" w:hAnsi="Nirmala UI" w:cs="Nirmala UI"/>
          <w:sz w:val="21"/>
          <w:szCs w:val="21"/>
        </w:rPr>
        <w:t xml:space="preserve"> </w:t>
      </w:r>
      <w:r w:rsidRPr="009D6470">
        <w:rPr>
          <w:rFonts w:ascii="Nirmala UI" w:hAnsi="Nirmala UI" w:cs="Nirmala UI" w:hint="cs"/>
          <w:sz w:val="21"/>
          <w:szCs w:val="21"/>
        </w:rPr>
        <w:t>का</w:t>
      </w:r>
      <w:r w:rsidRPr="009D6470">
        <w:rPr>
          <w:rFonts w:ascii="Nirmala UI" w:hAnsi="Nirmala UI" w:cs="Nirmala UI"/>
          <w:sz w:val="21"/>
          <w:szCs w:val="21"/>
        </w:rPr>
        <w:t xml:space="preserve"> </w:t>
      </w:r>
      <w:r w:rsidRPr="009D6470">
        <w:rPr>
          <w:rFonts w:ascii="Nirmala UI" w:hAnsi="Nirmala UI" w:cs="Nirmala UI" w:hint="cs"/>
          <w:sz w:val="21"/>
          <w:szCs w:val="21"/>
        </w:rPr>
        <w:t>त्याग</w:t>
      </w:r>
      <w:r w:rsidRPr="009D6470">
        <w:rPr>
          <w:rFonts w:ascii="Nirmala UI" w:hAnsi="Nirmala UI" w:cs="Nirmala UI"/>
          <w:sz w:val="21"/>
          <w:szCs w:val="21"/>
        </w:rPr>
        <w:t xml:space="preserve"> </w:t>
      </w:r>
      <w:r w:rsidRPr="009D6470">
        <w:rPr>
          <w:rFonts w:ascii="Nirmala UI" w:hAnsi="Nirmala UI" w:cs="Nirmala UI" w:hint="cs"/>
          <w:sz w:val="21"/>
          <w:szCs w:val="21"/>
        </w:rPr>
        <w:t>करना</w:t>
      </w:r>
      <w:r w:rsidRPr="009D6470">
        <w:rPr>
          <w:rFonts w:ascii="Nirmala UI" w:hAnsi="Nirmala UI" w:cs="Nirmala UI"/>
          <w:sz w:val="21"/>
          <w:szCs w:val="21"/>
        </w:rPr>
        <w:t xml:space="preserve">, </w:t>
      </w:r>
      <w:r w:rsidRPr="009D6470">
        <w:rPr>
          <w:rFonts w:ascii="Nirmala UI" w:hAnsi="Nirmala UI" w:cs="Nirmala UI" w:hint="cs"/>
          <w:sz w:val="21"/>
          <w:szCs w:val="21"/>
        </w:rPr>
        <w:t>और</w:t>
      </w:r>
      <w:r w:rsidRPr="009D6470">
        <w:rPr>
          <w:rFonts w:ascii="Nirmala UI" w:hAnsi="Nirmala UI" w:cs="Nirmala UI"/>
          <w:sz w:val="21"/>
          <w:szCs w:val="21"/>
        </w:rPr>
        <w:t xml:space="preserve"> </w:t>
      </w:r>
      <w:r w:rsidRPr="009D6470">
        <w:rPr>
          <w:rFonts w:ascii="Nirmala UI" w:hAnsi="Nirmala UI" w:cs="Nirmala UI" w:hint="cs"/>
          <w:sz w:val="21"/>
          <w:szCs w:val="21"/>
        </w:rPr>
        <w:t>परमेश्वर</w:t>
      </w:r>
      <w:r w:rsidRPr="009D6470">
        <w:rPr>
          <w:rFonts w:ascii="Nirmala UI" w:hAnsi="Nirmala UI" w:cs="Nirmala UI"/>
          <w:sz w:val="21"/>
          <w:szCs w:val="21"/>
        </w:rPr>
        <w:t xml:space="preserve"> </w:t>
      </w:r>
      <w:r w:rsidRPr="009D6470">
        <w:rPr>
          <w:rFonts w:ascii="Nirmala UI" w:hAnsi="Nirmala UI" w:cs="Nirmala UI" w:hint="cs"/>
          <w:sz w:val="21"/>
          <w:szCs w:val="21"/>
        </w:rPr>
        <w:t>की</w:t>
      </w:r>
      <w:r w:rsidRPr="009D6470">
        <w:rPr>
          <w:rFonts w:ascii="Nirmala UI" w:hAnsi="Nirmala UI" w:cs="Nirmala UI"/>
          <w:sz w:val="21"/>
          <w:szCs w:val="21"/>
        </w:rPr>
        <w:t xml:space="preserve"> </w:t>
      </w:r>
      <w:r w:rsidRPr="009D6470">
        <w:rPr>
          <w:rFonts w:ascii="Nirmala UI" w:hAnsi="Nirmala UI" w:cs="Nirmala UI" w:hint="cs"/>
          <w:sz w:val="21"/>
          <w:szCs w:val="21"/>
        </w:rPr>
        <w:t>आज्ञाओं</w:t>
      </w:r>
      <w:r w:rsidRPr="009D6470">
        <w:rPr>
          <w:rFonts w:ascii="Nirmala UI" w:hAnsi="Nirmala UI" w:cs="Nirmala UI"/>
          <w:sz w:val="21"/>
          <w:szCs w:val="21"/>
        </w:rPr>
        <w:t xml:space="preserve"> </w:t>
      </w:r>
      <w:r w:rsidRPr="009D6470">
        <w:rPr>
          <w:rFonts w:ascii="Nirmala UI" w:hAnsi="Nirmala UI" w:cs="Nirmala UI" w:hint="cs"/>
          <w:sz w:val="21"/>
          <w:szCs w:val="21"/>
        </w:rPr>
        <w:t>का</w:t>
      </w:r>
      <w:r w:rsidRPr="009D6470">
        <w:rPr>
          <w:rFonts w:ascii="Nirmala UI" w:hAnsi="Nirmala UI" w:cs="Nirmala UI"/>
          <w:sz w:val="21"/>
          <w:szCs w:val="21"/>
        </w:rPr>
        <w:t xml:space="preserve"> </w:t>
      </w:r>
      <w:r w:rsidRPr="009D6470">
        <w:rPr>
          <w:rFonts w:ascii="Nirmala UI" w:hAnsi="Nirmala UI" w:cs="Nirmala UI" w:hint="cs"/>
          <w:sz w:val="21"/>
          <w:szCs w:val="21"/>
        </w:rPr>
        <w:t>पालन</w:t>
      </w:r>
      <w:r w:rsidRPr="009D6470">
        <w:rPr>
          <w:rFonts w:ascii="Nirmala UI" w:hAnsi="Nirmala UI" w:cs="Nirmala UI"/>
          <w:sz w:val="21"/>
          <w:szCs w:val="21"/>
        </w:rPr>
        <w:t xml:space="preserve"> </w:t>
      </w:r>
      <w:r w:rsidRPr="009D6470">
        <w:rPr>
          <w:rFonts w:ascii="Nirmala UI" w:hAnsi="Nirmala UI" w:cs="Nirmala UI" w:hint="cs"/>
          <w:sz w:val="21"/>
          <w:szCs w:val="21"/>
        </w:rPr>
        <w:t>करने</w:t>
      </w:r>
      <w:r w:rsidRPr="009D6470">
        <w:rPr>
          <w:rFonts w:ascii="Nirmala UI" w:hAnsi="Nirmala UI" w:cs="Nirmala UI"/>
          <w:sz w:val="21"/>
          <w:szCs w:val="21"/>
        </w:rPr>
        <w:t xml:space="preserve"> </w:t>
      </w:r>
      <w:r w:rsidRPr="009D6470">
        <w:rPr>
          <w:rFonts w:ascii="Nirmala UI" w:hAnsi="Nirmala UI" w:cs="Nirmala UI" w:hint="cs"/>
          <w:sz w:val="21"/>
          <w:szCs w:val="21"/>
        </w:rPr>
        <w:t>के</w:t>
      </w:r>
      <w:r w:rsidRPr="009D6470">
        <w:rPr>
          <w:rFonts w:ascii="Nirmala UI" w:hAnsi="Nirmala UI" w:cs="Nirmala UI"/>
          <w:sz w:val="21"/>
          <w:szCs w:val="21"/>
        </w:rPr>
        <w:t xml:space="preserve"> </w:t>
      </w:r>
      <w:r w:rsidRPr="009D6470">
        <w:rPr>
          <w:rFonts w:ascii="Nirmala UI" w:hAnsi="Nirmala UI" w:cs="Nirmala UI" w:hint="cs"/>
          <w:sz w:val="21"/>
          <w:szCs w:val="21"/>
        </w:rPr>
        <w:t>प्रति</w:t>
      </w:r>
      <w:r w:rsidRPr="009D6470">
        <w:rPr>
          <w:rFonts w:ascii="Nirmala UI" w:hAnsi="Nirmala UI" w:cs="Nirmala UI"/>
          <w:sz w:val="21"/>
          <w:szCs w:val="21"/>
        </w:rPr>
        <w:t xml:space="preserve"> </w:t>
      </w:r>
      <w:r w:rsidRPr="009D6470">
        <w:rPr>
          <w:rFonts w:ascii="Nirmala UI" w:hAnsi="Nirmala UI" w:cs="Nirmala UI" w:hint="cs"/>
          <w:sz w:val="21"/>
          <w:szCs w:val="21"/>
        </w:rPr>
        <w:t>ग्रहणशील</w:t>
      </w:r>
      <w:r w:rsidRPr="009D6470">
        <w:rPr>
          <w:rFonts w:ascii="Nirmala UI" w:hAnsi="Nirmala UI" w:cs="Nirmala UI"/>
          <w:sz w:val="21"/>
          <w:szCs w:val="21"/>
        </w:rPr>
        <w:t xml:space="preserve"> </w:t>
      </w:r>
      <w:r w:rsidRPr="009D6470">
        <w:rPr>
          <w:rFonts w:ascii="Nirmala UI" w:hAnsi="Nirmala UI" w:cs="Nirmala UI" w:hint="cs"/>
          <w:sz w:val="21"/>
          <w:szCs w:val="21"/>
        </w:rPr>
        <w:t>रवैया</w:t>
      </w:r>
      <w:r w:rsidRPr="009D6470">
        <w:rPr>
          <w:rFonts w:ascii="Nirmala UI" w:hAnsi="Nirmala UI" w:cs="Nirmala UI"/>
          <w:sz w:val="21"/>
          <w:szCs w:val="21"/>
        </w:rPr>
        <w:t xml:space="preserve"> </w:t>
      </w:r>
      <w:r w:rsidRPr="009D6470">
        <w:rPr>
          <w:rFonts w:ascii="Nirmala UI" w:hAnsi="Nirmala UI" w:cs="Nirmala UI" w:hint="cs"/>
          <w:sz w:val="21"/>
          <w:szCs w:val="21"/>
        </w:rPr>
        <w:t>रखना</w:t>
      </w:r>
      <w:r w:rsidRPr="009D6470">
        <w:rPr>
          <w:rFonts w:ascii="Nirmala UI" w:hAnsi="Nirmala UI" w:cs="Nirmala UI"/>
          <w:sz w:val="21"/>
          <w:szCs w:val="21"/>
        </w:rPr>
        <w:t xml:space="preserve"> </w:t>
      </w:r>
      <w:r w:rsidRPr="009D6470">
        <w:rPr>
          <w:rFonts w:ascii="Nirmala UI" w:hAnsi="Nirmala UI" w:cs="Nirmala UI" w:hint="cs"/>
          <w:sz w:val="21"/>
          <w:szCs w:val="21"/>
        </w:rPr>
        <w:t>शामिल</w:t>
      </w:r>
      <w:r w:rsidRPr="009D6470">
        <w:rPr>
          <w:rFonts w:ascii="Nirmala UI" w:hAnsi="Nirmala UI" w:cs="Nirmala UI"/>
          <w:sz w:val="21"/>
          <w:szCs w:val="21"/>
        </w:rPr>
        <w:t xml:space="preserve"> </w:t>
      </w:r>
      <w:r w:rsidRPr="009D6470">
        <w:rPr>
          <w:rFonts w:ascii="Nirmala UI" w:hAnsi="Nirmala UI" w:cs="Nirmala UI" w:hint="cs"/>
          <w:sz w:val="21"/>
          <w:szCs w:val="21"/>
        </w:rPr>
        <w:t>था।</w:t>
      </w:r>
    </w:p>
    <w:p w14:paraId="776702BA" w14:textId="44622552" w:rsidR="00025881" w:rsidRPr="009D6470" w:rsidRDefault="009D6470" w:rsidP="009D6470">
      <w:pPr>
        <w:pStyle w:val="Prrafodelista"/>
        <w:numPr>
          <w:ilvl w:val="1"/>
          <w:numId w:val="1"/>
        </w:numPr>
        <w:spacing w:after="0"/>
        <w:jc w:val="both"/>
        <w:rPr>
          <w:rFonts w:ascii="Nirmala UI" w:hAnsi="Nirmala UI" w:cs="Nirmala UI"/>
          <w:b/>
          <w:bCs/>
          <w:sz w:val="21"/>
          <w:szCs w:val="21"/>
        </w:rPr>
      </w:pPr>
      <w:r w:rsidRPr="009D6470">
        <w:rPr>
          <w:rFonts w:ascii="Nirmala UI" w:hAnsi="Nirmala UI" w:cs="Nirmala UI" w:hint="cs"/>
          <w:b/>
          <w:bCs/>
          <w:sz w:val="21"/>
          <w:szCs w:val="21"/>
        </w:rPr>
        <w:t>परमेश्वर</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के</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आश्‍चर्यकर्म</w:t>
      </w:r>
    </w:p>
    <w:p w14:paraId="6E25AA2E" w14:textId="77777777" w:rsidR="009D6470" w:rsidRPr="009D6470" w:rsidRDefault="009D6470" w:rsidP="009D6470">
      <w:pPr>
        <w:pStyle w:val="Prrafodelista"/>
        <w:numPr>
          <w:ilvl w:val="2"/>
          <w:numId w:val="1"/>
        </w:numPr>
        <w:spacing w:after="0"/>
        <w:jc w:val="both"/>
        <w:rPr>
          <w:rFonts w:ascii="Nirmala UI" w:hAnsi="Nirmala UI" w:cs="Nirmala UI"/>
          <w:sz w:val="21"/>
          <w:szCs w:val="21"/>
        </w:rPr>
      </w:pPr>
      <w:r w:rsidRPr="009D6470">
        <w:rPr>
          <w:rFonts w:ascii="Nirmala UI" w:hAnsi="Nirmala UI" w:cs="Nirmala UI"/>
          <w:sz w:val="21"/>
          <w:szCs w:val="21"/>
        </w:rPr>
        <w:t>परमेश्वर ही “आश्</w:t>
      </w:r>
      <w:r w:rsidRPr="009D6470">
        <w:rPr>
          <w:rFonts w:ascii="Nirmala UI" w:hAnsi="Nirmala UI" w:cs="Nirmala UI" w:hint="cs"/>
          <w:sz w:val="21"/>
          <w:szCs w:val="21"/>
        </w:rPr>
        <w:t>‍</w:t>
      </w:r>
      <w:r w:rsidRPr="009D6470">
        <w:rPr>
          <w:rFonts w:ascii="Nirmala UI" w:hAnsi="Nirmala UI" w:cs="Nirmala UI"/>
          <w:sz w:val="21"/>
          <w:szCs w:val="21"/>
        </w:rPr>
        <w:t>चर्यकर्म करनेवाला</w:t>
      </w:r>
      <w:r w:rsidRPr="009D6470">
        <w:rPr>
          <w:rFonts w:ascii="Nirmala UI" w:hAnsi="Nirmala UI" w:cs="Nirmala UI" w:hint="eastAsia"/>
          <w:sz w:val="21"/>
          <w:szCs w:val="21"/>
        </w:rPr>
        <w:t>”</w:t>
      </w:r>
      <w:r w:rsidRPr="009D6470">
        <w:rPr>
          <w:rFonts w:ascii="Nirmala UI" w:hAnsi="Nirmala UI" w:cs="Nirmala UI"/>
          <w:sz w:val="21"/>
          <w:szCs w:val="21"/>
        </w:rPr>
        <w:t xml:space="preserve"> है (भजन संहिता 72:18)। इसलिए, हम उसे एकमात्र परमेश्वर के रूप में पहचानते हैं (भजन संहिता 86:10); हम उसके अद्भुत कार्यों को याद करते हैं (भजन संहिता 77:11); और हम उसके अद्भुत कार्यों का वर्णन करते हैं (भजन संहिता 96:3)।</w:t>
      </w:r>
    </w:p>
    <w:p w14:paraId="00E1042D" w14:textId="77777777" w:rsidR="009D6470" w:rsidRPr="009D6470" w:rsidRDefault="009D6470" w:rsidP="009D6470">
      <w:pPr>
        <w:pStyle w:val="Prrafodelista"/>
        <w:numPr>
          <w:ilvl w:val="2"/>
          <w:numId w:val="1"/>
        </w:numPr>
        <w:spacing w:after="0"/>
        <w:jc w:val="both"/>
        <w:rPr>
          <w:rFonts w:ascii="Nirmala UI" w:hAnsi="Nirmala UI" w:cs="Nirmala UI"/>
          <w:sz w:val="21"/>
          <w:szCs w:val="21"/>
        </w:rPr>
      </w:pPr>
      <w:r w:rsidRPr="009D6470">
        <w:rPr>
          <w:rFonts w:ascii="Nirmala UI" w:hAnsi="Nirmala UI" w:cs="Nirmala UI"/>
          <w:sz w:val="21"/>
          <w:szCs w:val="21"/>
        </w:rPr>
        <w:t>जिसने सब कुछ रचा है, उसके लिए कुछ भी न तो कठिन है और न ही अद्भुत (यिर्मयाह 32:17; लूका 1:37)। इसलिए हम भरोसा रख सकते हैं कि वह हमारे जीवन में भी आश्</w:t>
      </w:r>
      <w:r w:rsidRPr="009D6470">
        <w:rPr>
          <w:rFonts w:ascii="Nirmala UI" w:hAnsi="Nirmala UI" w:cs="Nirmala UI" w:hint="cs"/>
          <w:sz w:val="21"/>
          <w:szCs w:val="21"/>
        </w:rPr>
        <w:t>‍</w:t>
      </w:r>
      <w:r w:rsidRPr="009D6470">
        <w:rPr>
          <w:rFonts w:ascii="Nirmala UI" w:hAnsi="Nirmala UI" w:cs="Nirmala UI"/>
          <w:sz w:val="21"/>
          <w:szCs w:val="21"/>
        </w:rPr>
        <w:t>चर्यकर्म कर सकता है (भजन संहिता 107:8)।</w:t>
      </w:r>
    </w:p>
    <w:p w14:paraId="00FCB76E" w14:textId="2BCD681E" w:rsidR="00B734B4" w:rsidRPr="009D6470" w:rsidRDefault="009D6470" w:rsidP="009D6470">
      <w:pPr>
        <w:pStyle w:val="Prrafodelista"/>
        <w:numPr>
          <w:ilvl w:val="2"/>
          <w:numId w:val="1"/>
        </w:numPr>
        <w:spacing w:after="0"/>
        <w:jc w:val="both"/>
        <w:rPr>
          <w:rFonts w:ascii="Nirmala UI" w:hAnsi="Nirmala UI" w:cs="Nirmala UI"/>
          <w:sz w:val="21"/>
          <w:szCs w:val="21"/>
        </w:rPr>
      </w:pPr>
      <w:r w:rsidRPr="009D6470">
        <w:rPr>
          <w:rFonts w:ascii="Nirmala UI" w:hAnsi="Nirmala UI" w:cs="Nirmala UI"/>
          <w:sz w:val="21"/>
          <w:szCs w:val="21"/>
        </w:rPr>
        <w:t>यरदन नदी को पार करना परमेश्वर के आश्चर्यकर्मों में से एक है, जो भविष्यवाणी के अनुसार एक और महान आश्चर्यकर्म की ओर संकेत करता है जिसे करने की प्रतिज्ञा परमेश्वर ने हमसे की है: स्वर्गीय कनान में प्रवेश (जकर्याह 8:6-8)।</w:t>
      </w:r>
    </w:p>
    <w:p w14:paraId="45E099EC" w14:textId="14681344" w:rsidR="00025881" w:rsidRPr="009D6470" w:rsidRDefault="009D6470" w:rsidP="009D6470">
      <w:pPr>
        <w:pStyle w:val="Prrafodelista"/>
        <w:numPr>
          <w:ilvl w:val="0"/>
          <w:numId w:val="1"/>
        </w:numPr>
        <w:spacing w:after="0"/>
        <w:jc w:val="both"/>
        <w:rPr>
          <w:rFonts w:ascii="Nirmala UI" w:hAnsi="Nirmala UI" w:cs="Nirmala UI"/>
          <w:b/>
          <w:bCs/>
          <w:sz w:val="21"/>
          <w:szCs w:val="21"/>
        </w:rPr>
      </w:pPr>
      <w:r w:rsidRPr="009D6470">
        <w:rPr>
          <w:rFonts w:ascii="Nirmala UI" w:hAnsi="Nirmala UI" w:cs="Nirmala UI" w:hint="cs"/>
          <w:b/>
          <w:bCs/>
          <w:sz w:val="21"/>
          <w:szCs w:val="21"/>
        </w:rPr>
        <w:t>याद</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रखना</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और</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भूल</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जाना</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यहोशू</w:t>
      </w:r>
      <w:r w:rsidRPr="009D6470">
        <w:rPr>
          <w:rFonts w:ascii="Nirmala UI" w:hAnsi="Nirmala UI" w:cs="Nirmala UI"/>
          <w:b/>
          <w:bCs/>
          <w:sz w:val="21"/>
          <w:szCs w:val="21"/>
        </w:rPr>
        <w:t xml:space="preserve"> 4)</w:t>
      </w:r>
      <w:r w:rsidR="00025881" w:rsidRPr="009D6470">
        <w:rPr>
          <w:rFonts w:ascii="Nirmala UI" w:hAnsi="Nirmala UI" w:cs="Nirmala UI"/>
          <w:b/>
          <w:bCs/>
          <w:sz w:val="21"/>
          <w:szCs w:val="21"/>
        </w:rPr>
        <w:t>:</w:t>
      </w:r>
    </w:p>
    <w:p w14:paraId="547DD26B" w14:textId="535E2722" w:rsidR="00025881" w:rsidRPr="009D6470" w:rsidRDefault="009D6470" w:rsidP="009D6470">
      <w:pPr>
        <w:pStyle w:val="Prrafodelista"/>
        <w:numPr>
          <w:ilvl w:val="1"/>
          <w:numId w:val="1"/>
        </w:numPr>
        <w:spacing w:after="0"/>
        <w:jc w:val="both"/>
        <w:rPr>
          <w:rFonts w:ascii="Nirmala UI" w:hAnsi="Nirmala UI" w:cs="Nirmala UI"/>
          <w:b/>
          <w:bCs/>
          <w:sz w:val="21"/>
          <w:szCs w:val="21"/>
        </w:rPr>
      </w:pPr>
      <w:r w:rsidRPr="009D6470">
        <w:rPr>
          <w:rFonts w:ascii="Nirmala UI" w:hAnsi="Nirmala UI" w:cs="Nirmala UI" w:hint="cs"/>
          <w:b/>
          <w:bCs/>
          <w:sz w:val="21"/>
          <w:szCs w:val="21"/>
        </w:rPr>
        <w:t>याद</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रखने</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के</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लिए</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चिह्न</w:t>
      </w:r>
    </w:p>
    <w:p w14:paraId="6F71EF99" w14:textId="5E2DDBA1" w:rsidR="00143D9F" w:rsidRPr="009D6470" w:rsidRDefault="009D6470" w:rsidP="000B7580">
      <w:pPr>
        <w:pStyle w:val="Prrafodelista"/>
        <w:numPr>
          <w:ilvl w:val="2"/>
          <w:numId w:val="1"/>
        </w:numPr>
        <w:spacing w:after="0"/>
        <w:jc w:val="both"/>
        <w:rPr>
          <w:rFonts w:ascii="Nirmala UI" w:hAnsi="Nirmala UI" w:cs="Nirmala UI"/>
          <w:sz w:val="21"/>
          <w:szCs w:val="21"/>
        </w:rPr>
      </w:pPr>
      <w:r w:rsidRPr="009D6470">
        <w:rPr>
          <w:rFonts w:ascii="Nirmala UI" w:hAnsi="Nirmala UI" w:cs="Nirmala UI"/>
          <w:sz w:val="21"/>
          <w:szCs w:val="21"/>
        </w:rPr>
        <w:t>बाइबल में, एक चिह्न के कई अर्थ हो सकते हैं: एक अद्भुत कार्य (1 राजा 13:3); किसी चीज़ का प्रतीक (उत्पत्ति 9:13); चेतावनी का चिह्न (निर्गमन 12:13); एक विशिष्ट चिह्न (यहेजकेल 20:20); एक स्मारक (उत्पत्ति 28:18)।</w:t>
      </w:r>
    </w:p>
    <w:p w14:paraId="15EA6BCA" w14:textId="77777777" w:rsidR="009D6470" w:rsidRPr="009D6470" w:rsidRDefault="009D6470" w:rsidP="009D6470">
      <w:pPr>
        <w:pStyle w:val="Prrafodelista"/>
        <w:numPr>
          <w:ilvl w:val="2"/>
          <w:numId w:val="1"/>
        </w:numPr>
        <w:spacing w:after="0"/>
        <w:jc w:val="both"/>
        <w:rPr>
          <w:rFonts w:ascii="Nirmala UI" w:hAnsi="Nirmala UI" w:cs="Nirmala UI"/>
          <w:sz w:val="21"/>
          <w:szCs w:val="21"/>
        </w:rPr>
      </w:pPr>
      <w:r w:rsidRPr="009D6470">
        <w:rPr>
          <w:rFonts w:ascii="Nirmala UI" w:hAnsi="Nirmala UI" w:cs="Nirmala UI"/>
          <w:sz w:val="21"/>
          <w:szCs w:val="21"/>
        </w:rPr>
        <w:t>यरदन नदी से निकाले गए 12 पत्थर जिन्हें यहोशू ने चिन्ह के रूप में स्थापित किया था, वे आखिर वाले प्रकार के हैं: एक स्मारक।</w:t>
      </w:r>
    </w:p>
    <w:p w14:paraId="798C57B7" w14:textId="77777777" w:rsidR="009D6470" w:rsidRPr="009D6470" w:rsidRDefault="009D6470" w:rsidP="009D6470">
      <w:pPr>
        <w:pStyle w:val="Prrafodelista"/>
        <w:numPr>
          <w:ilvl w:val="2"/>
          <w:numId w:val="1"/>
        </w:numPr>
        <w:spacing w:after="0"/>
        <w:jc w:val="both"/>
        <w:rPr>
          <w:rFonts w:ascii="Nirmala UI" w:hAnsi="Nirmala UI" w:cs="Nirmala UI"/>
          <w:sz w:val="21"/>
          <w:szCs w:val="21"/>
        </w:rPr>
      </w:pPr>
      <w:r w:rsidRPr="009D6470">
        <w:rPr>
          <w:rFonts w:ascii="Nirmala UI" w:hAnsi="Nirmala UI" w:cs="Nirmala UI"/>
          <w:sz w:val="21"/>
          <w:szCs w:val="21"/>
        </w:rPr>
        <w:t>स्मारक के अलावा, परमेश्वर के मन में क्या उद्देश्य था जब उसने इन पत्थरों को खड़ा करने के लिए कहा (यहोशू 4:6-7)?</w:t>
      </w:r>
    </w:p>
    <w:p w14:paraId="58E663F8" w14:textId="68A6FA59" w:rsidR="00143D9F" w:rsidRPr="009D6470" w:rsidRDefault="009D6470" w:rsidP="009D6470">
      <w:pPr>
        <w:pStyle w:val="Prrafodelista"/>
        <w:numPr>
          <w:ilvl w:val="2"/>
          <w:numId w:val="1"/>
        </w:numPr>
        <w:spacing w:after="0"/>
        <w:jc w:val="both"/>
        <w:rPr>
          <w:rFonts w:ascii="Nirmala UI" w:hAnsi="Nirmala UI" w:cs="Nirmala UI"/>
          <w:sz w:val="21"/>
          <w:szCs w:val="21"/>
        </w:rPr>
      </w:pPr>
      <w:r w:rsidRPr="009D6470">
        <w:rPr>
          <w:rFonts w:ascii="Nirmala UI" w:hAnsi="Nirmala UI" w:cs="Nirmala UI"/>
          <w:sz w:val="21"/>
          <w:szCs w:val="21"/>
        </w:rPr>
        <w:t>नई पीढ़ी को यह जानना था कि परमेश्वर ने क्या किया है। उनका विश्वास परमेश्वर के आश्चर्यकर्मों पर आधारित होना चाहिए। यह माता-पिता की जिम्मेदारी थी कि वे इस ज्ञान को अपने बच्चों तक पहुंचाएं (व्यवस्थाविवरण 4:9)। इस ज्ञान के साथ, हममें से प्रत्येक को अपने विश्वास के अनुसार जीना चाहिए।</w:t>
      </w:r>
    </w:p>
    <w:p w14:paraId="79FE2AFC" w14:textId="6B28DD02" w:rsidR="00025881" w:rsidRPr="009D6470" w:rsidRDefault="009D6470" w:rsidP="009D6470">
      <w:pPr>
        <w:pStyle w:val="Prrafodelista"/>
        <w:numPr>
          <w:ilvl w:val="1"/>
          <w:numId w:val="1"/>
        </w:numPr>
        <w:spacing w:after="0"/>
        <w:jc w:val="both"/>
        <w:rPr>
          <w:rFonts w:ascii="Nirmala UI" w:hAnsi="Nirmala UI" w:cs="Nirmala UI"/>
          <w:b/>
          <w:bCs/>
          <w:sz w:val="21"/>
          <w:szCs w:val="21"/>
        </w:rPr>
      </w:pPr>
      <w:r w:rsidRPr="009D6470">
        <w:rPr>
          <w:rFonts w:ascii="Nirmala UI" w:hAnsi="Nirmala UI" w:cs="Nirmala UI" w:hint="cs"/>
          <w:b/>
          <w:bCs/>
          <w:sz w:val="21"/>
          <w:szCs w:val="21"/>
        </w:rPr>
        <w:t>भूल</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जाने</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के</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खतरे</w:t>
      </w:r>
    </w:p>
    <w:p w14:paraId="234AA50A" w14:textId="5C717306" w:rsidR="00143D9F" w:rsidRPr="009D6470" w:rsidRDefault="009D6470" w:rsidP="009D6470">
      <w:pPr>
        <w:pStyle w:val="Prrafodelista"/>
        <w:numPr>
          <w:ilvl w:val="2"/>
          <w:numId w:val="1"/>
        </w:numPr>
        <w:spacing w:after="0"/>
        <w:jc w:val="both"/>
        <w:rPr>
          <w:rFonts w:ascii="Nirmala UI" w:hAnsi="Nirmala UI" w:cs="Nirmala UI"/>
          <w:sz w:val="21"/>
          <w:szCs w:val="21"/>
        </w:rPr>
      </w:pPr>
      <w:r w:rsidRPr="009D6470">
        <w:rPr>
          <w:rFonts w:ascii="Nirmala UI" w:hAnsi="Nirmala UI" w:cs="Nirmala UI" w:hint="cs"/>
          <w:sz w:val="21"/>
          <w:szCs w:val="21"/>
        </w:rPr>
        <w:t>गिलगाल</w:t>
      </w:r>
      <w:r w:rsidRPr="009D6470">
        <w:rPr>
          <w:rFonts w:ascii="Nirmala UI" w:hAnsi="Nirmala UI" w:cs="Nirmala UI"/>
          <w:sz w:val="21"/>
          <w:szCs w:val="21"/>
        </w:rPr>
        <w:t xml:space="preserve"> </w:t>
      </w:r>
      <w:r w:rsidRPr="009D6470">
        <w:rPr>
          <w:rFonts w:ascii="Nirmala UI" w:hAnsi="Nirmala UI" w:cs="Nirmala UI" w:hint="cs"/>
          <w:sz w:val="21"/>
          <w:szCs w:val="21"/>
        </w:rPr>
        <w:t>में</w:t>
      </w:r>
      <w:r w:rsidRPr="009D6470">
        <w:rPr>
          <w:rFonts w:ascii="Nirmala UI" w:hAnsi="Nirmala UI" w:cs="Nirmala UI"/>
          <w:sz w:val="21"/>
          <w:szCs w:val="21"/>
        </w:rPr>
        <w:t xml:space="preserve"> 12 </w:t>
      </w:r>
      <w:r w:rsidRPr="009D6470">
        <w:rPr>
          <w:rFonts w:ascii="Nirmala UI" w:hAnsi="Nirmala UI" w:cs="Nirmala UI" w:hint="cs"/>
          <w:sz w:val="21"/>
          <w:szCs w:val="21"/>
        </w:rPr>
        <w:t>स्मारक</w:t>
      </w:r>
      <w:r w:rsidRPr="009D6470">
        <w:rPr>
          <w:rFonts w:ascii="Nirmala UI" w:hAnsi="Nirmala UI" w:cs="Nirmala UI"/>
          <w:sz w:val="21"/>
          <w:szCs w:val="21"/>
        </w:rPr>
        <w:t xml:space="preserve"> </w:t>
      </w:r>
      <w:r w:rsidRPr="009D6470">
        <w:rPr>
          <w:rFonts w:ascii="Nirmala UI" w:hAnsi="Nirmala UI" w:cs="Nirmala UI" w:hint="cs"/>
          <w:sz w:val="21"/>
          <w:szCs w:val="21"/>
        </w:rPr>
        <w:t>पत्थर</w:t>
      </w:r>
      <w:r w:rsidRPr="009D6470">
        <w:rPr>
          <w:rFonts w:ascii="Nirmala UI" w:hAnsi="Nirmala UI" w:cs="Nirmala UI"/>
          <w:sz w:val="21"/>
          <w:szCs w:val="21"/>
        </w:rPr>
        <w:t xml:space="preserve"> </w:t>
      </w:r>
      <w:r w:rsidRPr="009D6470">
        <w:rPr>
          <w:rFonts w:ascii="Nirmala UI" w:hAnsi="Nirmala UI" w:cs="Nirmala UI" w:hint="cs"/>
          <w:sz w:val="21"/>
          <w:szCs w:val="21"/>
        </w:rPr>
        <w:t>स्थापित</w:t>
      </w:r>
      <w:r w:rsidRPr="009D6470">
        <w:rPr>
          <w:rFonts w:ascii="Nirmala UI" w:hAnsi="Nirmala UI" w:cs="Nirmala UI"/>
          <w:sz w:val="21"/>
          <w:szCs w:val="21"/>
        </w:rPr>
        <w:t xml:space="preserve"> </w:t>
      </w:r>
      <w:r w:rsidRPr="009D6470">
        <w:rPr>
          <w:rFonts w:ascii="Nirmala UI" w:hAnsi="Nirmala UI" w:cs="Nirmala UI" w:hint="cs"/>
          <w:sz w:val="21"/>
          <w:szCs w:val="21"/>
        </w:rPr>
        <w:t>करते</w:t>
      </w:r>
      <w:r w:rsidRPr="009D6470">
        <w:rPr>
          <w:rFonts w:ascii="Nirmala UI" w:hAnsi="Nirmala UI" w:cs="Nirmala UI"/>
          <w:sz w:val="21"/>
          <w:szCs w:val="21"/>
        </w:rPr>
        <w:t xml:space="preserve"> </w:t>
      </w:r>
      <w:r w:rsidRPr="009D6470">
        <w:rPr>
          <w:rFonts w:ascii="Nirmala UI" w:hAnsi="Nirmala UI" w:cs="Nirmala UI" w:hint="cs"/>
          <w:sz w:val="21"/>
          <w:szCs w:val="21"/>
        </w:rPr>
        <w:t>समय</w:t>
      </w:r>
      <w:r w:rsidRPr="009D6470">
        <w:rPr>
          <w:rFonts w:ascii="Nirmala UI" w:hAnsi="Nirmala UI" w:cs="Nirmala UI"/>
          <w:sz w:val="21"/>
          <w:szCs w:val="21"/>
        </w:rPr>
        <w:t xml:space="preserve">, </w:t>
      </w:r>
      <w:r w:rsidRPr="009D6470">
        <w:rPr>
          <w:rFonts w:ascii="Nirmala UI" w:hAnsi="Nirmala UI" w:cs="Nirmala UI" w:hint="cs"/>
          <w:sz w:val="21"/>
          <w:szCs w:val="21"/>
        </w:rPr>
        <w:t>यहोशू</w:t>
      </w:r>
      <w:r w:rsidRPr="009D6470">
        <w:rPr>
          <w:rFonts w:ascii="Nirmala UI" w:hAnsi="Nirmala UI" w:cs="Nirmala UI"/>
          <w:sz w:val="21"/>
          <w:szCs w:val="21"/>
        </w:rPr>
        <w:t xml:space="preserve"> </w:t>
      </w:r>
      <w:r w:rsidRPr="009D6470">
        <w:rPr>
          <w:rFonts w:ascii="Nirmala UI" w:hAnsi="Nirmala UI" w:cs="Nirmala UI" w:hint="cs"/>
          <w:sz w:val="21"/>
          <w:szCs w:val="21"/>
        </w:rPr>
        <w:t>ने</w:t>
      </w:r>
      <w:r w:rsidRPr="009D6470">
        <w:rPr>
          <w:rFonts w:ascii="Nirmala UI" w:hAnsi="Nirmala UI" w:cs="Nirmala UI"/>
          <w:sz w:val="21"/>
          <w:szCs w:val="21"/>
        </w:rPr>
        <w:t xml:space="preserve"> </w:t>
      </w:r>
      <w:r w:rsidRPr="009D6470">
        <w:rPr>
          <w:rFonts w:ascii="Nirmala UI" w:hAnsi="Nirmala UI" w:cs="Nirmala UI" w:hint="cs"/>
          <w:sz w:val="21"/>
          <w:szCs w:val="21"/>
        </w:rPr>
        <w:t>दो</w:t>
      </w:r>
      <w:r w:rsidRPr="009D6470">
        <w:rPr>
          <w:rFonts w:ascii="Nirmala UI" w:hAnsi="Nirmala UI" w:cs="Nirmala UI"/>
          <w:sz w:val="21"/>
          <w:szCs w:val="21"/>
        </w:rPr>
        <w:t xml:space="preserve"> </w:t>
      </w:r>
      <w:r w:rsidRPr="009D6470">
        <w:rPr>
          <w:rFonts w:ascii="Nirmala UI" w:hAnsi="Nirmala UI" w:cs="Nirmala UI" w:hint="cs"/>
          <w:sz w:val="21"/>
          <w:szCs w:val="21"/>
        </w:rPr>
        <w:t>बातों</w:t>
      </w:r>
      <w:r w:rsidRPr="009D6470">
        <w:rPr>
          <w:rFonts w:ascii="Nirmala UI" w:hAnsi="Nirmala UI" w:cs="Nirmala UI"/>
          <w:sz w:val="21"/>
          <w:szCs w:val="21"/>
        </w:rPr>
        <w:t xml:space="preserve"> </w:t>
      </w:r>
      <w:r w:rsidRPr="009D6470">
        <w:rPr>
          <w:rFonts w:ascii="Nirmala UI" w:hAnsi="Nirmala UI" w:cs="Nirmala UI" w:hint="cs"/>
          <w:sz w:val="21"/>
          <w:szCs w:val="21"/>
        </w:rPr>
        <w:t>पर</w:t>
      </w:r>
      <w:r w:rsidRPr="009D6470">
        <w:rPr>
          <w:rFonts w:ascii="Nirmala UI" w:hAnsi="Nirmala UI" w:cs="Nirmala UI"/>
          <w:sz w:val="21"/>
          <w:szCs w:val="21"/>
        </w:rPr>
        <w:t xml:space="preserve"> </w:t>
      </w:r>
      <w:r w:rsidRPr="009D6470">
        <w:rPr>
          <w:rFonts w:ascii="Nirmala UI" w:hAnsi="Nirmala UI" w:cs="Nirmala UI" w:hint="cs"/>
          <w:sz w:val="21"/>
          <w:szCs w:val="21"/>
        </w:rPr>
        <w:t>ज़ोर</w:t>
      </w:r>
      <w:r w:rsidRPr="009D6470">
        <w:rPr>
          <w:rFonts w:ascii="Nirmala UI" w:hAnsi="Nirmala UI" w:cs="Nirmala UI"/>
          <w:sz w:val="21"/>
          <w:szCs w:val="21"/>
        </w:rPr>
        <w:t xml:space="preserve"> </w:t>
      </w:r>
      <w:r w:rsidRPr="009D6470">
        <w:rPr>
          <w:rFonts w:ascii="Nirmala UI" w:hAnsi="Nirmala UI" w:cs="Nirmala UI" w:hint="cs"/>
          <w:sz w:val="21"/>
          <w:szCs w:val="21"/>
        </w:rPr>
        <w:t>दिया</w:t>
      </w:r>
      <w:r w:rsidRPr="009D6470">
        <w:rPr>
          <w:rFonts w:ascii="Nirmala UI" w:hAnsi="Nirmala UI" w:cs="Nirmala UI"/>
          <w:sz w:val="21"/>
          <w:szCs w:val="21"/>
        </w:rPr>
        <w:t xml:space="preserve"> (</w:t>
      </w:r>
      <w:r w:rsidRPr="009D6470">
        <w:rPr>
          <w:rFonts w:ascii="Nirmala UI" w:hAnsi="Nirmala UI" w:cs="Nirmala UI" w:hint="cs"/>
          <w:sz w:val="21"/>
          <w:szCs w:val="21"/>
        </w:rPr>
        <w:t>यहोशू</w:t>
      </w:r>
      <w:r w:rsidRPr="009D6470">
        <w:rPr>
          <w:rFonts w:ascii="Nirmala UI" w:hAnsi="Nirmala UI" w:cs="Nirmala UI"/>
          <w:sz w:val="21"/>
          <w:szCs w:val="21"/>
        </w:rPr>
        <w:t xml:space="preserve"> 4:23):</w:t>
      </w:r>
    </w:p>
    <w:p w14:paraId="5BA3C31E" w14:textId="77777777" w:rsidR="009D6470" w:rsidRPr="009D6470" w:rsidRDefault="009D6470" w:rsidP="009D6470">
      <w:pPr>
        <w:pStyle w:val="Prrafodelista"/>
        <w:numPr>
          <w:ilvl w:val="3"/>
          <w:numId w:val="1"/>
        </w:numPr>
        <w:spacing w:after="0"/>
        <w:jc w:val="both"/>
        <w:rPr>
          <w:rFonts w:ascii="Nirmala UI" w:hAnsi="Nirmala UI" w:cs="Nirmala UI"/>
          <w:sz w:val="21"/>
          <w:szCs w:val="21"/>
        </w:rPr>
      </w:pPr>
      <w:r w:rsidRPr="009D6470">
        <w:rPr>
          <w:rFonts w:ascii="Nirmala UI" w:hAnsi="Nirmala UI" w:cs="Nirmala UI"/>
          <w:sz w:val="21"/>
          <w:szCs w:val="21"/>
        </w:rPr>
        <w:t xml:space="preserve">परमेश्वर ने </w:t>
      </w:r>
      <w:r w:rsidRPr="009D6470">
        <w:rPr>
          <w:rFonts w:ascii="Nirmala UI" w:hAnsi="Nirmala UI" w:cs="Nirmala UI"/>
          <w:b/>
          <w:i/>
          <w:sz w:val="21"/>
          <w:szCs w:val="21"/>
        </w:rPr>
        <w:t>हमारे</w:t>
      </w:r>
      <w:r w:rsidRPr="009D6470">
        <w:rPr>
          <w:rFonts w:ascii="Nirmala UI" w:hAnsi="Nirmala UI" w:cs="Nirmala UI"/>
          <w:sz w:val="21"/>
          <w:szCs w:val="21"/>
        </w:rPr>
        <w:t xml:space="preserve"> सामने (यहोशू, कालेब और मिस्र से निकली पीढ़ी के कुछ लोग जो अभी भी जीवित थे) लाल सागर को सुखा दिया।</w:t>
      </w:r>
    </w:p>
    <w:p w14:paraId="49534090" w14:textId="24D21396" w:rsidR="00F00BF8" w:rsidRPr="009D6470" w:rsidRDefault="009D6470" w:rsidP="009D6470">
      <w:pPr>
        <w:pStyle w:val="Prrafodelista"/>
        <w:numPr>
          <w:ilvl w:val="3"/>
          <w:numId w:val="1"/>
        </w:numPr>
        <w:spacing w:after="0"/>
        <w:jc w:val="both"/>
        <w:rPr>
          <w:rFonts w:ascii="Nirmala UI" w:hAnsi="Nirmala UI" w:cs="Nirmala UI"/>
          <w:sz w:val="21"/>
          <w:szCs w:val="21"/>
        </w:rPr>
      </w:pPr>
      <w:r w:rsidRPr="009D6470">
        <w:rPr>
          <w:rFonts w:ascii="Nirmala UI" w:hAnsi="Nirmala UI" w:cs="Nirmala UI"/>
          <w:sz w:val="21"/>
          <w:szCs w:val="21"/>
        </w:rPr>
        <w:t xml:space="preserve">परमेश्वर ने </w:t>
      </w:r>
      <w:r w:rsidRPr="009D6470">
        <w:rPr>
          <w:rFonts w:ascii="Nirmala UI" w:hAnsi="Nirmala UI" w:cs="Nirmala UI"/>
          <w:b/>
          <w:i/>
          <w:sz w:val="21"/>
          <w:szCs w:val="21"/>
        </w:rPr>
        <w:t>तुम्हारे</w:t>
      </w:r>
      <w:r w:rsidRPr="009D6470">
        <w:rPr>
          <w:rFonts w:ascii="Nirmala UI" w:hAnsi="Nirmala UI" w:cs="Nirmala UI"/>
          <w:sz w:val="21"/>
          <w:szCs w:val="21"/>
        </w:rPr>
        <w:t xml:space="preserve"> सामने (रेगिस्तान में जन्मी नई पीढ़ी, और कनान पर विजय पाने के लिए नियत) यरदन नदी को सुखा दिया।</w:t>
      </w:r>
    </w:p>
    <w:p w14:paraId="323FE113" w14:textId="77777777" w:rsidR="009D6470" w:rsidRPr="009D6470" w:rsidRDefault="009D6470" w:rsidP="009D6470">
      <w:pPr>
        <w:pStyle w:val="Prrafodelista"/>
        <w:numPr>
          <w:ilvl w:val="2"/>
          <w:numId w:val="1"/>
        </w:numPr>
        <w:spacing w:after="0"/>
        <w:jc w:val="both"/>
        <w:rPr>
          <w:rFonts w:ascii="Nirmala UI" w:hAnsi="Nirmala UI" w:cs="Nirmala UI"/>
          <w:sz w:val="21"/>
          <w:szCs w:val="21"/>
        </w:rPr>
      </w:pPr>
      <w:r w:rsidRPr="009D6470">
        <w:rPr>
          <w:rFonts w:ascii="Nirmala UI" w:hAnsi="Nirmala UI" w:cs="Nirmala UI"/>
          <w:sz w:val="21"/>
          <w:szCs w:val="21"/>
        </w:rPr>
        <w:t>नई पीढ़ी पर अपने माता-पिता जैसी ही गलती दोहराने का खतरा था: परमेश्वर के महान कार्यों को भूल जाना। दुर्भाग्य से, वे भूल गए, और उन्हें इसका खामियाजा भुगतना पड़ा (न्यायियों 3:7-8)।</w:t>
      </w:r>
    </w:p>
    <w:p w14:paraId="7142B84C" w14:textId="4B1A528D" w:rsidR="00C648CD" w:rsidRPr="009D6470" w:rsidRDefault="009D6470" w:rsidP="009D6470">
      <w:pPr>
        <w:pStyle w:val="Prrafodelista"/>
        <w:numPr>
          <w:ilvl w:val="2"/>
          <w:numId w:val="1"/>
        </w:numPr>
        <w:spacing w:after="0"/>
        <w:jc w:val="both"/>
        <w:rPr>
          <w:rFonts w:ascii="Nirmala UI" w:hAnsi="Nirmala UI" w:cs="Nirmala UI"/>
          <w:sz w:val="21"/>
          <w:szCs w:val="21"/>
        </w:rPr>
      </w:pPr>
      <w:r w:rsidRPr="009D6470">
        <w:rPr>
          <w:rFonts w:ascii="Nirmala UI" w:hAnsi="Nirmala UI" w:cs="Nirmala UI"/>
          <w:sz w:val="21"/>
          <w:szCs w:val="21"/>
        </w:rPr>
        <w:t>तो फिर, यह कितना ज़रूरी है कि हम अपने मन में ताज़ा रखें कि कैसे परमेश्</w:t>
      </w:r>
      <w:r w:rsidRPr="009D6470">
        <w:rPr>
          <w:rFonts w:ascii="Nirmala UI" w:hAnsi="Nirmala UI" w:cs="Nirmala UI" w:hint="cs"/>
          <w:sz w:val="21"/>
          <w:szCs w:val="21"/>
        </w:rPr>
        <w:t>‍</w:t>
      </w:r>
      <w:r w:rsidRPr="009D6470">
        <w:rPr>
          <w:rFonts w:ascii="Nirmala UI" w:hAnsi="Nirmala UI" w:cs="Nirmala UI"/>
          <w:sz w:val="21"/>
          <w:szCs w:val="21"/>
        </w:rPr>
        <w:t>वर ने हमारे पूर्वजों की देखभाल की है, और वे पल जब हमने अपनी आँखों से परमेश्</w:t>
      </w:r>
      <w:r w:rsidRPr="009D6470">
        <w:rPr>
          <w:rFonts w:ascii="Nirmala UI" w:hAnsi="Nirmala UI" w:cs="Nirmala UI" w:hint="cs"/>
          <w:sz w:val="21"/>
          <w:szCs w:val="21"/>
        </w:rPr>
        <w:t>‍</w:t>
      </w:r>
      <w:r w:rsidRPr="009D6470">
        <w:rPr>
          <w:rFonts w:ascii="Nirmala UI" w:hAnsi="Nirmala UI" w:cs="Nirmala UI"/>
          <w:sz w:val="21"/>
          <w:szCs w:val="21"/>
        </w:rPr>
        <w:t>वर के शक्तिशाली हाथ को देखा है!</w:t>
      </w:r>
    </w:p>
    <w:p w14:paraId="5047A6B3" w14:textId="2F153C4F" w:rsidR="00395C43" w:rsidRPr="009D6470" w:rsidRDefault="009D6470" w:rsidP="009D6470">
      <w:pPr>
        <w:pStyle w:val="Prrafodelista"/>
        <w:numPr>
          <w:ilvl w:val="0"/>
          <w:numId w:val="1"/>
        </w:numPr>
        <w:spacing w:after="0"/>
        <w:jc w:val="both"/>
        <w:rPr>
          <w:rFonts w:ascii="Nirmala UI" w:hAnsi="Nirmala UI" w:cs="Nirmala UI"/>
          <w:b/>
          <w:bCs/>
          <w:sz w:val="21"/>
          <w:szCs w:val="21"/>
        </w:rPr>
      </w:pPr>
      <w:r w:rsidRPr="009D6470">
        <w:rPr>
          <w:rFonts w:ascii="Nirmala UI" w:hAnsi="Nirmala UI" w:cs="Nirmala UI" w:hint="cs"/>
          <w:b/>
          <w:bCs/>
          <w:sz w:val="21"/>
          <w:szCs w:val="21"/>
        </w:rPr>
        <w:t>यरदन</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नदी</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के</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मील</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के</w:t>
      </w:r>
      <w:r w:rsidRPr="009D6470">
        <w:rPr>
          <w:rFonts w:ascii="Nirmala UI" w:hAnsi="Nirmala UI" w:cs="Nirmala UI"/>
          <w:b/>
          <w:bCs/>
          <w:sz w:val="21"/>
          <w:szCs w:val="21"/>
        </w:rPr>
        <w:t xml:space="preserve"> </w:t>
      </w:r>
      <w:r w:rsidRPr="009D6470">
        <w:rPr>
          <w:rFonts w:ascii="Nirmala UI" w:hAnsi="Nirmala UI" w:cs="Nirmala UI" w:hint="cs"/>
          <w:b/>
          <w:bCs/>
          <w:sz w:val="21"/>
          <w:szCs w:val="21"/>
        </w:rPr>
        <w:t>पत्थर</w:t>
      </w:r>
    </w:p>
    <w:p w14:paraId="7D6120B4" w14:textId="77777777" w:rsidR="009D6470" w:rsidRPr="009D6470" w:rsidRDefault="009D6470" w:rsidP="009D6470">
      <w:pPr>
        <w:pStyle w:val="Prrafodelista"/>
        <w:numPr>
          <w:ilvl w:val="1"/>
          <w:numId w:val="1"/>
        </w:numPr>
        <w:spacing w:after="0"/>
        <w:jc w:val="both"/>
        <w:rPr>
          <w:rFonts w:ascii="Nirmala UI" w:hAnsi="Nirmala UI" w:cs="Nirmala UI"/>
          <w:sz w:val="21"/>
          <w:szCs w:val="21"/>
        </w:rPr>
      </w:pPr>
      <w:r w:rsidRPr="009D6470">
        <w:rPr>
          <w:rFonts w:ascii="Nirmala UI" w:hAnsi="Nirmala UI" w:cs="Nirmala UI"/>
          <w:sz w:val="21"/>
          <w:szCs w:val="21"/>
        </w:rPr>
        <w:t>लाल सागर और यरदन नदी को पार करना दो ऐतिहासिक घटनाएँ हैं जो छुटकारे के इतिहास में मील के पत्थर के रूप में एक दूसरे से जुड़ गई हैं (भजन संहिता 66:6; भजन संहिता 114)। साथ मिलकर, ये पाप से हमारी मुक्ति और अनन्त जीवन तक हमारी पहुँच का प्रतीक हैं।</w:t>
      </w:r>
    </w:p>
    <w:p w14:paraId="6CF7342C" w14:textId="77777777" w:rsidR="009D6470" w:rsidRPr="009D6470" w:rsidRDefault="009D6470" w:rsidP="009D6470">
      <w:pPr>
        <w:pStyle w:val="Prrafodelista"/>
        <w:numPr>
          <w:ilvl w:val="1"/>
          <w:numId w:val="1"/>
        </w:numPr>
        <w:spacing w:after="0"/>
        <w:jc w:val="both"/>
        <w:rPr>
          <w:rFonts w:ascii="Nirmala UI" w:hAnsi="Nirmala UI" w:cs="Nirmala UI"/>
          <w:sz w:val="21"/>
          <w:szCs w:val="21"/>
        </w:rPr>
      </w:pPr>
      <w:r w:rsidRPr="009D6470">
        <w:rPr>
          <w:rFonts w:ascii="Nirmala UI" w:hAnsi="Nirmala UI" w:cs="Nirmala UI"/>
          <w:sz w:val="21"/>
          <w:szCs w:val="21"/>
        </w:rPr>
        <w:t>चमत्कारिक रूप से यरदन नदी को पार करना और परमेश्वर की उपस्थिति में लाया जाना एलिय्याह के लिए एक वास्तविकता थी (2 राजा 2:1, 7, 8, 11)।</w:t>
      </w:r>
    </w:p>
    <w:p w14:paraId="315E5BE1" w14:textId="77777777" w:rsidR="009D6470" w:rsidRPr="009D6470" w:rsidRDefault="009D6470" w:rsidP="009D6470">
      <w:pPr>
        <w:pStyle w:val="Prrafodelista"/>
        <w:numPr>
          <w:ilvl w:val="1"/>
          <w:numId w:val="1"/>
        </w:numPr>
        <w:spacing w:after="0"/>
        <w:jc w:val="both"/>
        <w:rPr>
          <w:rFonts w:ascii="Nirmala UI" w:hAnsi="Nirmala UI" w:cs="Nirmala UI"/>
          <w:sz w:val="21"/>
          <w:szCs w:val="21"/>
        </w:rPr>
      </w:pPr>
      <w:r w:rsidRPr="009D6470">
        <w:rPr>
          <w:rFonts w:ascii="Nirmala UI" w:hAnsi="Nirmala UI" w:cs="Nirmala UI"/>
          <w:sz w:val="21"/>
          <w:szCs w:val="21"/>
        </w:rPr>
        <w:t>हालाँकि, एलीशा के लिए यही घटना पवित्र आत्मा के ग्रहण का संकेत थी, जिसने उसे उसका विशेष कार्य पूरा करने में सक्षम बनाया (2 राजा 2:14-15)।</w:t>
      </w:r>
    </w:p>
    <w:p w14:paraId="7AF45589" w14:textId="167063FD" w:rsidR="00B07596" w:rsidRPr="009D6470" w:rsidRDefault="009D6470" w:rsidP="009D6470">
      <w:pPr>
        <w:pStyle w:val="Prrafodelista"/>
        <w:numPr>
          <w:ilvl w:val="1"/>
          <w:numId w:val="1"/>
        </w:numPr>
        <w:spacing w:after="0"/>
        <w:jc w:val="both"/>
        <w:rPr>
          <w:rFonts w:ascii="Nirmala UI" w:hAnsi="Nirmala UI" w:cs="Nirmala UI"/>
          <w:sz w:val="21"/>
          <w:szCs w:val="21"/>
        </w:rPr>
      </w:pPr>
      <w:r w:rsidRPr="009D6470">
        <w:rPr>
          <w:rFonts w:ascii="Nirmala UI" w:hAnsi="Nirmala UI" w:cs="Nirmala UI"/>
          <w:sz w:val="21"/>
          <w:szCs w:val="21"/>
        </w:rPr>
        <w:t>यरदन के पानी में प्रवेश करने से यीशु पर भी यही प्रभाव पड़ा, जिसे पवित्र आत्मा द्वारा उसका विशेष कार्य पूरा करने के लिए सशक्त बनाया गया: हमें पाप से मुक्त करना और हमें अनन्त जीवन देना (मरकुस 1:9-11; यूहन्ना 1:29; 3:16)।</w:t>
      </w:r>
    </w:p>
    <w:sectPr w:rsidR="00B07596" w:rsidRPr="009D6470" w:rsidSect="001E4A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54A2B"/>
    <w:multiLevelType w:val="multilevel"/>
    <w:tmpl w:val="E5160772"/>
    <w:lvl w:ilvl="0">
      <w:start w:val="1"/>
      <w:numFmt w:val="hindiVowels"/>
      <w:lvlText w:val="%1."/>
      <w:lvlJc w:val="left"/>
      <w:pPr>
        <w:ind w:left="360" w:hanging="360"/>
      </w:pPr>
      <w:rPr>
        <w:rFonts w:ascii="Nirmala UI" w:eastAsiaTheme="minorHAnsi" w:hAnsi="Nirmala UI" w:cs="Nirmala UI"/>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7574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81"/>
    <w:rsid w:val="00004746"/>
    <w:rsid w:val="00025881"/>
    <w:rsid w:val="000B2AC6"/>
    <w:rsid w:val="000B440E"/>
    <w:rsid w:val="00143D9F"/>
    <w:rsid w:val="001E4AA8"/>
    <w:rsid w:val="00302AA8"/>
    <w:rsid w:val="003036B8"/>
    <w:rsid w:val="00367630"/>
    <w:rsid w:val="00395C43"/>
    <w:rsid w:val="003D5E96"/>
    <w:rsid w:val="00455572"/>
    <w:rsid w:val="004D5CB2"/>
    <w:rsid w:val="006B286A"/>
    <w:rsid w:val="00711123"/>
    <w:rsid w:val="008077F3"/>
    <w:rsid w:val="00843554"/>
    <w:rsid w:val="00855160"/>
    <w:rsid w:val="009C106E"/>
    <w:rsid w:val="009D6470"/>
    <w:rsid w:val="00A97F5A"/>
    <w:rsid w:val="00AB406A"/>
    <w:rsid w:val="00B07596"/>
    <w:rsid w:val="00B734B4"/>
    <w:rsid w:val="00B81E42"/>
    <w:rsid w:val="00BA3EAE"/>
    <w:rsid w:val="00C22FAD"/>
    <w:rsid w:val="00C46A68"/>
    <w:rsid w:val="00C648CD"/>
    <w:rsid w:val="00F00BF8"/>
    <w:rsid w:val="00F1434D"/>
    <w:rsid w:val="00F35A4A"/>
    <w:rsid w:val="00FE2B8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52C8"/>
  <w15:chartTrackingRefBased/>
  <w15:docId w15:val="{1156F271-B105-43E2-B333-BB1C86B8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025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5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58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58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58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58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58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58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58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025881"/>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025881"/>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025881"/>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025881"/>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025881"/>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025881"/>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025881"/>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025881"/>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025881"/>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025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5881"/>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0258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5881"/>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025881"/>
    <w:pPr>
      <w:spacing w:before="160"/>
      <w:jc w:val="center"/>
    </w:pPr>
    <w:rPr>
      <w:i/>
      <w:iCs/>
      <w:color w:val="404040" w:themeColor="text1" w:themeTint="BF"/>
    </w:rPr>
  </w:style>
  <w:style w:type="character" w:customStyle="1" w:styleId="CitaCar">
    <w:name w:val="Cita Car"/>
    <w:basedOn w:val="Fuentedeprrafopredeter"/>
    <w:link w:val="Cita"/>
    <w:uiPriority w:val="29"/>
    <w:rsid w:val="00025881"/>
    <w:rPr>
      <w:i/>
      <w:iCs/>
      <w:color w:val="404040" w:themeColor="text1" w:themeTint="BF"/>
      <w:kern w:val="0"/>
      <w:sz w:val="24"/>
      <w14:ligatures w14:val="none"/>
    </w:rPr>
  </w:style>
  <w:style w:type="paragraph" w:styleId="Prrafodelista">
    <w:name w:val="List Paragraph"/>
    <w:basedOn w:val="Normal"/>
    <w:uiPriority w:val="34"/>
    <w:qFormat/>
    <w:rsid w:val="00025881"/>
    <w:pPr>
      <w:ind w:left="720"/>
      <w:contextualSpacing/>
    </w:pPr>
  </w:style>
  <w:style w:type="character" w:styleId="nfasisintenso">
    <w:name w:val="Intense Emphasis"/>
    <w:basedOn w:val="Fuentedeprrafopredeter"/>
    <w:uiPriority w:val="21"/>
    <w:qFormat/>
    <w:rsid w:val="00025881"/>
    <w:rPr>
      <w:i/>
      <w:iCs/>
      <w:color w:val="0F4761" w:themeColor="accent1" w:themeShade="BF"/>
    </w:rPr>
  </w:style>
  <w:style w:type="paragraph" w:styleId="Citadestacada">
    <w:name w:val="Intense Quote"/>
    <w:basedOn w:val="Normal"/>
    <w:next w:val="Normal"/>
    <w:link w:val="CitadestacadaCar"/>
    <w:uiPriority w:val="30"/>
    <w:qFormat/>
    <w:rsid w:val="00025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5881"/>
    <w:rPr>
      <w:i/>
      <w:iCs/>
      <w:color w:val="0F4761" w:themeColor="accent1" w:themeShade="BF"/>
      <w:kern w:val="0"/>
      <w:sz w:val="24"/>
      <w14:ligatures w14:val="none"/>
    </w:rPr>
  </w:style>
  <w:style w:type="character" w:styleId="Referenciaintensa">
    <w:name w:val="Intense Reference"/>
    <w:basedOn w:val="Fuentedeprrafopredeter"/>
    <w:uiPriority w:val="32"/>
    <w:qFormat/>
    <w:rsid w:val="000258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3126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cp:lastPrinted>2025-10-02T06:17:00Z</cp:lastPrinted>
  <dcterms:created xsi:type="dcterms:W3CDTF">2025-10-04T06:16:00Z</dcterms:created>
  <dcterms:modified xsi:type="dcterms:W3CDTF">2025-10-04T06:16:00Z</dcterms:modified>
</cp:coreProperties>
</file>