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2C6CD313" w:rsidR="009853B8" w:rsidRPr="00F318BB" w:rsidRDefault="00F318BB" w:rsidP="00F318BB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एक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स्वर्गीय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नागरिकता</w:t>
      </w:r>
      <w:proofErr w:type="spellEnd"/>
      <w:r w:rsidR="009853B8" w:rsidRPr="00F318BB">
        <w:rPr>
          <w:rFonts w:ascii="Nirmala UI" w:hAnsi="Nirmala UI" w:cs="Nirmala UI"/>
          <w:b/>
          <w:bCs/>
          <w:sz w:val="20"/>
          <w:szCs w:val="24"/>
        </w:rPr>
        <w:t>:</w:t>
      </w:r>
    </w:p>
    <w:p w14:paraId="38B8EE0A" w14:textId="75A2C42B" w:rsidR="009853B8" w:rsidRPr="00F318BB" w:rsidRDefault="00F318BB" w:rsidP="00F318BB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विश्वासयोग्यों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का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अनुकरण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करें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3:17–19)</w:t>
      </w:r>
    </w:p>
    <w:p w14:paraId="4FBF8602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सभी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जीवन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ऐसे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लोग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होते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जिन्होंने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किसी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किसी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रूप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जीवन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विचारों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को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आकार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दिया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शायद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कोई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कलाकार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खिलाड़ी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संगीतकार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गायक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शायद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कोई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पादरी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प्रचारक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कोई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विश्वासयोग्य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भाई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बहन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>।</w:t>
      </w:r>
    </w:p>
    <w:p w14:paraId="60544AEA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क्या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“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आदर्श</w:t>
      </w:r>
      <w:proofErr w:type="spellEnd"/>
      <w:r w:rsidRPr="00F318BB">
        <w:rPr>
          <w:rFonts w:ascii="Nirmala UI" w:hAnsi="Nirmala UI" w:cs="Nirmala UI" w:hint="eastAsia"/>
          <w:sz w:val="20"/>
          <w:szCs w:val="24"/>
        </w:rPr>
        <w:t>”</w:t>
      </w:r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लोग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एक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व्यक्ति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रूप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बढ़ने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सहायक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ऐसे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मार्गों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गए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जिन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कभी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चलना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चाहिए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था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>?</w:t>
      </w:r>
    </w:p>
    <w:p w14:paraId="2DDEDE6A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आमंत्रित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उन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लोगों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अनुकरण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जिनके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उदाहरण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ऊँचा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उठाते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बेहतर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बनने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प्रेरित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3:17)।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चेतावनी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देता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विश्वासियों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बीच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ऐसे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लोग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होते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जो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अनुकरण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योग्य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3:18–19)।</w:t>
      </w:r>
    </w:p>
    <w:p w14:paraId="395C3EAF" w14:textId="63DA0FEA" w:rsidR="008E6E2A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अंतर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बात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पड़ता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?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कुछ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लोग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केवल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सांसारिक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बातों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ध्यान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लगाते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जबकि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कुछ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विचार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यीशु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स्थिर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रहते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अच्छे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आदर्श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स्वयं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अनुकरणकर्ता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होते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(1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कुरिन्थियों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11:1)।</w:t>
      </w:r>
    </w:p>
    <w:p w14:paraId="2990CC7A" w14:textId="15F9217A" w:rsidR="009853B8" w:rsidRPr="00F318BB" w:rsidRDefault="00F318BB" w:rsidP="00F318BB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पूर्ण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नागरिकता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3:20–21)</w:t>
      </w:r>
    </w:p>
    <w:p w14:paraId="23B2B2D7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आइए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सच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स्वीकार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मसीहियों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सामने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एक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समस्या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: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दोहरी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नागरिकता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इस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संसार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नागरिक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स्वर्ग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यही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बात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गंभीर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संघर्ष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उत्पन्न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करती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रोमियों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7:22–23)।</w:t>
      </w:r>
    </w:p>
    <w:p w14:paraId="6C60F502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पूर्ण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नागरिकता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कब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प्राप्त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करेंगे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?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इस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पापी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संसार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नागरिक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कब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रहेंगे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?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मसीह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दूसरे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आगमन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3:20)।</w:t>
      </w:r>
    </w:p>
    <w:p w14:paraId="2EAD9DD5" w14:textId="52FA0525" w:rsidR="0053599D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जब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पुनर्जीवित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जाएँगे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परिवर्तित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जाएँगे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),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मृत्यु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कोई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अधिकार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रहेगा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तब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क्या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होगा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>?</w:t>
      </w:r>
    </w:p>
    <w:p w14:paraId="14BC9C1E" w14:textId="77777777" w:rsidR="00F318BB" w:rsidRPr="00F318BB" w:rsidRDefault="00F318BB" w:rsidP="00F318BB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पास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एक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वास्तविक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भौतिक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देह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होगी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अपनी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आँखों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को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देखेंगे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अय्यूब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19:25–27)।</w:t>
      </w:r>
    </w:p>
    <w:p w14:paraId="6B4D806C" w14:textId="77777777" w:rsidR="00F318BB" w:rsidRPr="00F318BB" w:rsidRDefault="00F318BB" w:rsidP="00F318BB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हमारी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देह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आत्मिक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अमर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अविनाशी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होगी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(1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कुरिन्थियों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15:42–44, 50–54)।</w:t>
      </w:r>
    </w:p>
    <w:p w14:paraId="4D71310D" w14:textId="18BC4B7C" w:rsidR="0053599D" w:rsidRPr="00F318BB" w:rsidRDefault="00F318BB" w:rsidP="00F318BB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महिमा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विभूषित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जाएँगे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कुलुस्सियों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3:4;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3:21)।</w:t>
      </w:r>
    </w:p>
    <w:p w14:paraId="33012BCE" w14:textId="5A1E60F1" w:rsidR="009853B8" w:rsidRPr="00F318BB" w:rsidRDefault="00F318BB" w:rsidP="00F318BB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जब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तक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वहाँ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r w:rsidRPr="00F318BB">
        <w:rPr>
          <w:rFonts w:ascii="Nirmala UI" w:hAnsi="Nirmala UI" w:cs="Nirmala UI" w:hint="cs"/>
          <w:b/>
          <w:bCs/>
          <w:sz w:val="20"/>
          <w:szCs w:val="24"/>
        </w:rPr>
        <w:t>न</w:t>
      </w:r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पहुँचें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>:</w:t>
      </w:r>
    </w:p>
    <w:p w14:paraId="4EFA3C40" w14:textId="58849512" w:rsidR="009853B8" w:rsidRPr="00F318BB" w:rsidRDefault="00F318BB" w:rsidP="00F318BB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एकता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आनंद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4:1–6)</w:t>
      </w:r>
    </w:p>
    <w:p w14:paraId="1043E5DD" w14:textId="0E3597D6" w:rsidR="00806ABF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sz w:val="20"/>
          <w:szCs w:val="24"/>
        </w:rPr>
        <w:t>अपने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पत्र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समापन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करते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हुए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पौलुस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व्यक्तिगत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अभिवादन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को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व्यावहारिक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सलाह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साथ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पिरोता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 w:hint="cs"/>
          <w:sz w:val="20"/>
          <w:szCs w:val="24"/>
        </w:rPr>
        <w:t>।</w:t>
      </w:r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वह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सुसुगुस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विश्वासयोग्य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साथी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)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क्लेमेंट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आग्रह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करता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वे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यूओदिया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सुन्तुखे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सहायता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करें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ताकि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वे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आपस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मेल</w:t>
      </w:r>
      <w:r w:rsidRPr="00F318BB">
        <w:rPr>
          <w:rFonts w:ascii="Nirmala UI" w:hAnsi="Nirmala UI" w:cs="Nirmala UI"/>
          <w:sz w:val="20"/>
          <w:szCs w:val="24"/>
        </w:rPr>
        <w:t>-</w:t>
      </w:r>
      <w:r w:rsidRPr="00F318BB">
        <w:rPr>
          <w:rFonts w:ascii="Nirmala UI" w:hAnsi="Nirmala UI" w:cs="Nirmala UI" w:hint="cs"/>
          <w:sz w:val="20"/>
          <w:szCs w:val="24"/>
        </w:rPr>
        <w:t>मिलाप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एकता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रहें</w:t>
      </w:r>
      <w:proofErr w:type="spellEnd"/>
      <w:r w:rsidRPr="00F318BB">
        <w:rPr>
          <w:rFonts w:ascii="Nirmala UI" w:hAnsi="Nirmala UI" w:cs="Nirmala UI" w:hint="cs"/>
          <w:sz w:val="20"/>
          <w:szCs w:val="24"/>
        </w:rPr>
        <w:t>।</w:t>
      </w:r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इन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सब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बारे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 w:hint="eastAsia"/>
          <w:sz w:val="20"/>
          <w:szCs w:val="24"/>
        </w:rPr>
        <w:t>—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जो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पौलुस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सहकर्मी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थे</w:t>
      </w:r>
      <w:proofErr w:type="spellEnd"/>
      <w:r w:rsidRPr="00F318BB">
        <w:rPr>
          <w:rFonts w:ascii="Nirmala UI" w:hAnsi="Nirmala UI" w:cs="Nirmala UI" w:hint="eastAsia"/>
          <w:sz w:val="20"/>
          <w:szCs w:val="24"/>
        </w:rPr>
        <w:t>—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वह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कहता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>: “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जिनके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नाम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जीवन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की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पुस्तक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लिखे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हुए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 w:hint="eastAsia"/>
          <w:sz w:val="20"/>
          <w:szCs w:val="24"/>
        </w:rPr>
        <w:t>”</w:t>
      </w:r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 w:hint="cs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4:2–3)</w:t>
      </w:r>
      <w:r w:rsidRPr="00F318BB">
        <w:rPr>
          <w:rFonts w:ascii="Nirmala UI" w:hAnsi="Nirmala UI" w:cs="Nirmala UI" w:hint="cs"/>
          <w:sz w:val="20"/>
          <w:szCs w:val="24"/>
        </w:rPr>
        <w:t>।</w:t>
      </w:r>
    </w:p>
    <w:p w14:paraId="7422BC15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इसके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बाद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गई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सलाह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चकित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सकती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>: “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सदा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आनन्दित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रहो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[…]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किसी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बात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चिन्ता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करो</w:t>
      </w:r>
      <w:proofErr w:type="spellEnd"/>
      <w:r w:rsidRPr="00F318BB">
        <w:rPr>
          <w:rFonts w:ascii="Nirmala UI" w:hAnsi="Nirmala UI" w:cs="Nirmala UI" w:hint="eastAsia"/>
          <w:sz w:val="20"/>
          <w:szCs w:val="24"/>
        </w:rPr>
        <w:t>”</w:t>
      </w:r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4:4, 6)।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समस्याओं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क्लेशों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भरी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इस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दुनिया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कैसे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संभव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>?</w:t>
      </w:r>
    </w:p>
    <w:p w14:paraId="6A35B12E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यह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इसलिए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संभव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क्योंकि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हमारा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आनन्द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“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प्रभु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F318BB">
        <w:rPr>
          <w:rFonts w:ascii="Nirmala UI" w:hAnsi="Nirmala UI" w:cs="Nirmala UI" w:hint="eastAsia"/>
          <w:sz w:val="20"/>
          <w:szCs w:val="24"/>
        </w:rPr>
        <w:t>”</w:t>
      </w:r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4:4ए)।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अपनी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सारी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चिन्ताएँ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उस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डाल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देते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इस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विश्वास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साथ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उन्हें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उठा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सकता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मत्ती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6:31–34; 1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पतरस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5:7)।</w:t>
      </w:r>
    </w:p>
    <w:p w14:paraId="4CAA4B4A" w14:textId="42E89940" w:rsidR="00806ABF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अपनी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चिन्ताएँ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यीशु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कैसे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डालते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?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निवेदन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प्रार्थना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विनती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द्वारा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4:6)।</w:t>
      </w:r>
    </w:p>
    <w:p w14:paraId="70E648DA" w14:textId="7A272CA3" w:rsidR="009853B8" w:rsidRPr="00F318BB" w:rsidRDefault="00F318BB" w:rsidP="00F318BB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शुद्ध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विचार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4:7–9)</w:t>
      </w:r>
    </w:p>
    <w:p w14:paraId="7D7A47B4" w14:textId="77777777" w:rsidR="00F318BB" w:rsidRPr="00F318BB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यीशु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अपनी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चिन्ताएँ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डालने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आनन्दित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रहने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परिणाम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शान्ति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4:7)।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ऐसी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शान्ति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जिसे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संसार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तो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दे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सकता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छीन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सकता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है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यूहन्ना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14:27; 16:33)।</w:t>
      </w:r>
    </w:p>
    <w:p w14:paraId="225ADB2D" w14:textId="3E20BD4C" w:rsidR="00457DFD" w:rsidRPr="00E24DD5" w:rsidRDefault="00F318BB" w:rsidP="00F318BB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F318BB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अनुसार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यह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शान्ति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भावनाओं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और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विचारों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के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एक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सुरक्षा</w:t>
      </w:r>
      <w:proofErr w:type="spellEnd"/>
      <w:r w:rsidRPr="00F318BB">
        <w:rPr>
          <w:rFonts w:ascii="Nirmala UI" w:hAnsi="Nirmala UI" w:cs="Nirmala UI" w:hint="eastAsia"/>
          <w:sz w:val="20"/>
          <w:szCs w:val="24"/>
        </w:rPr>
        <w:t>—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एक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पहरेदार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बनेगी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4:7बी)। </w:t>
      </w:r>
      <w:proofErr w:type="spellStart"/>
      <w:r w:rsidRPr="00F318BB">
        <w:rPr>
          <w:rFonts w:ascii="Nirmala UI" w:hAnsi="Nirmala UI" w:cs="Nirmala UI"/>
          <w:sz w:val="20"/>
          <w:szCs w:val="24"/>
        </w:rPr>
        <w:t>इस</w:t>
      </w:r>
      <w:proofErr w:type="spellEnd"/>
      <w:r w:rsidRPr="00F318BB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पहरेदार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प्रभावी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होने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बातों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ध्यान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देना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चाहिए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4:8)?</w:t>
      </w:r>
    </w:p>
    <w:p w14:paraId="44368833" w14:textId="5FD76BCC" w:rsidR="00457DFD" w:rsidRPr="00E24DD5" w:rsidRDefault="00F318BB" w:rsidP="00E24DD5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सत्य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="00E24DD5"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="00E24DD5" w:rsidRPr="00E24DD5">
        <w:rPr>
          <w:rFonts w:ascii="Nirmala UI" w:hAnsi="Nirmala UI" w:cs="Nirmala UI"/>
          <w:sz w:val="20"/>
          <w:szCs w:val="24"/>
        </w:rPr>
        <w:t>उनमें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आदरणीय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="00E24DD5" w:rsidRPr="00E24DD5">
        <w:rPr>
          <w:rFonts w:ascii="Nirmala UI" w:hAnsi="Nirmala UI" w:cs="Nirmala UI"/>
        </w:rPr>
        <w:t xml:space="preserve"> </w:t>
      </w:r>
      <w:proofErr w:type="spellStart"/>
      <w:r w:rsidR="00E24DD5" w:rsidRPr="00E24DD5">
        <w:rPr>
          <w:rFonts w:ascii="Nirmala UI" w:hAnsi="Nirmala UI" w:cs="Nirmala UI"/>
          <w:sz w:val="20"/>
          <w:szCs w:val="24"/>
        </w:rPr>
        <w:t>उनमें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उचित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="00E24DD5" w:rsidRPr="00E24DD5">
        <w:rPr>
          <w:rFonts w:ascii="Nirmala UI" w:hAnsi="Nirmala UI" w:cs="Nirmala UI"/>
        </w:rPr>
        <w:t xml:space="preserve"> </w:t>
      </w:r>
      <w:proofErr w:type="spellStart"/>
      <w:r w:rsidR="00E24DD5" w:rsidRPr="00E24DD5">
        <w:rPr>
          <w:rFonts w:ascii="Nirmala UI" w:hAnsi="Nirmala UI" w:cs="Nirmala UI"/>
          <w:sz w:val="20"/>
          <w:szCs w:val="24"/>
        </w:rPr>
        <w:t>उनमें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पवित्र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="00E24DD5" w:rsidRPr="00E24DD5">
        <w:rPr>
          <w:rFonts w:ascii="Nirmala UI" w:hAnsi="Nirmala UI" w:cs="Nirmala UI"/>
        </w:rPr>
        <w:t xml:space="preserve"> </w:t>
      </w:r>
      <w:proofErr w:type="spellStart"/>
      <w:r w:rsidR="00E24DD5" w:rsidRPr="00E24DD5">
        <w:rPr>
          <w:rFonts w:ascii="Nirmala UI" w:hAnsi="Nirmala UI" w:cs="Nirmala UI"/>
          <w:sz w:val="20"/>
          <w:szCs w:val="24"/>
        </w:rPr>
        <w:t>उनमें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सुहावनी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="00E24DD5" w:rsidRPr="00E24DD5">
        <w:rPr>
          <w:rFonts w:ascii="Nirmala UI" w:hAnsi="Nirmala UI" w:cs="Nirmala UI"/>
        </w:rPr>
        <w:t xml:space="preserve"> </w:t>
      </w:r>
      <w:proofErr w:type="spellStart"/>
      <w:r w:rsidR="00E24DD5" w:rsidRPr="00E24DD5">
        <w:rPr>
          <w:rFonts w:ascii="Nirmala UI" w:hAnsi="Nirmala UI" w:cs="Nirmala UI"/>
          <w:sz w:val="20"/>
          <w:szCs w:val="24"/>
        </w:rPr>
        <w:t>उनमें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और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मनभावनी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="00E24DD5" w:rsidRPr="00E24DD5">
        <w:rPr>
          <w:rFonts w:ascii="Nirmala UI" w:hAnsi="Nirmala UI" w:cs="Nirmala UI"/>
        </w:rPr>
        <w:t xml:space="preserve"> </w:t>
      </w:r>
      <w:proofErr w:type="spellStart"/>
      <w:r w:rsidR="00E24DD5" w:rsidRPr="00E24DD5">
        <w:rPr>
          <w:rFonts w:ascii="Nirmala UI" w:hAnsi="Nirmala UI" w:cs="Nirmala UI"/>
          <w:sz w:val="20"/>
          <w:szCs w:val="24"/>
        </w:rPr>
        <w:t>उनमें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</w:p>
    <w:p w14:paraId="28E57B71" w14:textId="2B59B7C3" w:rsidR="00457DFD" w:rsidRPr="00E24DD5" w:rsidRDefault="00E24DD5" w:rsidP="00E24DD5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 w:hint="cs"/>
          <w:sz w:val="20"/>
          <w:szCs w:val="24"/>
        </w:rPr>
        <w:t>संक्षेप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>: “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भी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सद्गुण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और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प्रशंसा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की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बातें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उन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पर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ध्यान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लगाया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करो</w:t>
      </w:r>
      <w:proofErr w:type="spellEnd"/>
      <w:r w:rsidRPr="00E24DD5">
        <w:rPr>
          <w:rFonts w:ascii="Nirmala UI" w:hAnsi="Nirmala UI" w:cs="Nirmala UI" w:hint="cs"/>
          <w:sz w:val="20"/>
          <w:szCs w:val="24"/>
        </w:rPr>
        <w:t>।</w:t>
      </w:r>
      <w:r w:rsidRPr="00E24DD5">
        <w:rPr>
          <w:rFonts w:ascii="Nirmala UI" w:hAnsi="Nirmala UI" w:cs="Nirmala UI" w:hint="eastAsia"/>
          <w:sz w:val="20"/>
          <w:szCs w:val="24"/>
        </w:rPr>
        <w:t>”</w:t>
      </w:r>
      <w:r w:rsidRPr="00E24DD5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E24DD5">
        <w:rPr>
          <w:rFonts w:ascii="Nirmala UI" w:hAnsi="Nirmala UI" w:cs="Nirmala UI" w:hint="cs"/>
          <w:sz w:val="20"/>
          <w:szCs w:val="24"/>
        </w:rPr>
        <w:t>फिलिप्पियों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4:8</w:t>
      </w:r>
      <w:r w:rsidRPr="00E24DD5">
        <w:rPr>
          <w:rFonts w:ascii="Nirmala UI" w:hAnsi="Nirmala UI" w:cs="Nirmala UI" w:hint="cs"/>
          <w:sz w:val="20"/>
          <w:szCs w:val="24"/>
        </w:rPr>
        <w:t>बी</w:t>
      </w:r>
      <w:r w:rsidRPr="00E24DD5">
        <w:rPr>
          <w:rFonts w:ascii="Nirmala UI" w:hAnsi="Nirmala UI" w:cs="Nirmala UI"/>
          <w:sz w:val="20"/>
          <w:szCs w:val="24"/>
        </w:rPr>
        <w:t>)</w:t>
      </w:r>
      <w:r w:rsidRPr="00E24DD5">
        <w:rPr>
          <w:rFonts w:ascii="Nirmala UI" w:hAnsi="Nirmala UI" w:cs="Nirmala UI" w:hint="cs"/>
          <w:sz w:val="20"/>
          <w:szCs w:val="24"/>
        </w:rPr>
        <w:t>।</w:t>
      </w:r>
    </w:p>
    <w:p w14:paraId="7869731D" w14:textId="1DEDA84F" w:rsidR="00395C43" w:rsidRPr="00F318BB" w:rsidRDefault="00F318BB" w:rsidP="00F318BB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4"/>
        </w:rPr>
      </w:pP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संतुष्टि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(</w:t>
      </w:r>
      <w:proofErr w:type="spellStart"/>
      <w:r w:rsidRPr="00F318BB">
        <w:rPr>
          <w:rFonts w:ascii="Nirmala UI" w:hAnsi="Nirmala UI" w:cs="Nirmala UI" w:hint="cs"/>
          <w:b/>
          <w:bCs/>
          <w:sz w:val="20"/>
          <w:szCs w:val="24"/>
        </w:rPr>
        <w:t>फिलिप्पियों</w:t>
      </w:r>
      <w:proofErr w:type="spellEnd"/>
      <w:r w:rsidRPr="00F318BB">
        <w:rPr>
          <w:rFonts w:ascii="Nirmala UI" w:hAnsi="Nirmala UI" w:cs="Nirmala UI"/>
          <w:b/>
          <w:bCs/>
          <w:sz w:val="20"/>
          <w:szCs w:val="24"/>
        </w:rPr>
        <w:t xml:space="preserve"> 4:10–13, 19)</w:t>
      </w:r>
    </w:p>
    <w:p w14:paraId="6CB705E8" w14:textId="77777777" w:rsidR="00E24DD5" w:rsidRPr="00E24DD5" w:rsidRDefault="00E24DD5" w:rsidP="00E24DD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आनन्दित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;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कोई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बात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परेशान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करती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;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पास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शान्ति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;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विचार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शुद्ध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हमारा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जीवन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पूर्ण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और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तृप्त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करने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वाला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 w:hint="eastAsia"/>
          <w:sz w:val="20"/>
          <w:szCs w:val="24"/>
        </w:rPr>
        <w:t>…</w:t>
      </w:r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क्या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सच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ऐसा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>?</w:t>
      </w:r>
    </w:p>
    <w:p w14:paraId="47CA69A9" w14:textId="77777777" w:rsidR="00E24DD5" w:rsidRPr="00E24DD5" w:rsidRDefault="00E24DD5" w:rsidP="00E24DD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हो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सकता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पास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समृद्धि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;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सकता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आवश्यकताएँ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समस्याएँ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।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यदि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पौलुस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तरह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पूर्ण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भरोसा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जीवन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मार्गदर्शन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करता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किसी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भी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परिस्थिति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उस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विश्वास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बनाए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रखेंगे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4:11–12, 19)।</w:t>
      </w:r>
    </w:p>
    <w:p w14:paraId="44C653FB" w14:textId="77777777" w:rsidR="00E24DD5" w:rsidRPr="00E24DD5" w:rsidRDefault="00E24DD5" w:rsidP="00E24DD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आगूर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तरह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भरोसा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रखते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परमेश्वर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आवश्यकता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अधिक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देगा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और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न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कम</w:t>
      </w:r>
      <w:proofErr w:type="spellEnd"/>
      <w:r w:rsidRPr="00E24DD5">
        <w:rPr>
          <w:rFonts w:ascii="Nirmala UI" w:hAnsi="Nirmala UI" w:cs="Nirmala UI" w:hint="eastAsia"/>
          <w:sz w:val="20"/>
          <w:szCs w:val="24"/>
        </w:rPr>
        <w:t>—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केवल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वही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लिए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लाभदायक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नीतिवचन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30:8–9)।</w:t>
      </w:r>
    </w:p>
    <w:p w14:paraId="1E0AA884" w14:textId="71DDF070" w:rsidR="00E24DD5" w:rsidRPr="00F318BB" w:rsidRDefault="00E24DD5" w:rsidP="00E24DD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जब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इस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विश्वास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साथ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जीवन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जीते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निश्चितता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होती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>: “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मुझे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सामर्थ्य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देता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उसमें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सब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कुछ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सकता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हूँ</w:t>
      </w:r>
      <w:proofErr w:type="spellEnd"/>
      <w:r w:rsidRPr="00E24DD5">
        <w:rPr>
          <w:rFonts w:ascii="Nirmala UI" w:hAnsi="Nirmala UI" w:cs="Nirmala UI"/>
          <w:sz w:val="20"/>
          <w:szCs w:val="24"/>
        </w:rPr>
        <w:t>।</w:t>
      </w:r>
      <w:r w:rsidRPr="00E24DD5">
        <w:rPr>
          <w:rFonts w:ascii="Nirmala UI" w:hAnsi="Nirmala UI" w:cs="Nirmala UI" w:hint="eastAsia"/>
          <w:sz w:val="20"/>
          <w:szCs w:val="24"/>
        </w:rPr>
        <w:t>”</w:t>
      </w:r>
      <w:r w:rsidRPr="00E24DD5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फिलिप्पियों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4:13)।</w:t>
      </w:r>
    </w:p>
    <w:p w14:paraId="745942C0" w14:textId="77777777" w:rsidR="00E24DD5" w:rsidRPr="00E24DD5" w:rsidRDefault="00E24DD5" w:rsidP="00E24DD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जब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हमारे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पास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जिसकी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लगता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आवश्यकता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तब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क्या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होता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>?</w:t>
      </w:r>
    </w:p>
    <w:p w14:paraId="266B736E" w14:textId="77777777" w:rsidR="00E24DD5" w:rsidRPr="00E24DD5" w:rsidRDefault="00E24DD5" w:rsidP="00E24DD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आइए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प्रभु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उसे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माँगें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और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यदि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उसकी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इच्छा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अनुसार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तो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देगा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(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याकूब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4:2बी; 1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यूहन्ना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5:14–15)।</w:t>
      </w:r>
    </w:p>
    <w:p w14:paraId="6A1E01E8" w14:textId="452F8B4A" w:rsidR="00615D8B" w:rsidRPr="00F318BB" w:rsidRDefault="00E24DD5" w:rsidP="00E24DD5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4"/>
        </w:rPr>
      </w:pP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हमेशा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जानते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माँगते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वह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उसकी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इच्छा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अनुसार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या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नहीं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,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लेकिन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कुछ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ऐसी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प्रार्थनाएँ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जिनके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बारे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में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हम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निश्चित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सकते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कि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वे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सदैव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उसकी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इच्छा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के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अनुसार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होती</w:t>
      </w:r>
      <w:proofErr w:type="spellEnd"/>
      <w:r w:rsidRPr="00E24DD5">
        <w:rPr>
          <w:rFonts w:ascii="Nirmala UI" w:hAnsi="Nirmala UI" w:cs="Nirmala UI"/>
          <w:sz w:val="20"/>
          <w:szCs w:val="24"/>
        </w:rPr>
        <w:t xml:space="preserve"> </w:t>
      </w:r>
      <w:proofErr w:type="spellStart"/>
      <w:r w:rsidRPr="00E24DD5">
        <w:rPr>
          <w:rFonts w:ascii="Nirmala UI" w:hAnsi="Nirmala UI" w:cs="Nirmala UI"/>
          <w:sz w:val="20"/>
          <w:szCs w:val="24"/>
        </w:rPr>
        <w:t>हैं</w:t>
      </w:r>
      <w:proofErr w:type="spellEnd"/>
      <w:r>
        <w:rPr>
          <w:rFonts w:ascii="Nirmala UI" w:hAnsi="Nirmala UI" w:cs="Nirmala UI"/>
          <w:sz w:val="20"/>
          <w:szCs w:val="24"/>
        </w:rPr>
        <w:t>।</w:t>
      </w:r>
    </w:p>
    <w:sectPr w:rsidR="00615D8B" w:rsidRPr="00F318B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62B8A532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18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B8"/>
    <w:rsid w:val="00003EE6"/>
    <w:rsid w:val="00004746"/>
    <w:rsid w:val="000B2AC6"/>
    <w:rsid w:val="000B440E"/>
    <w:rsid w:val="001E4AA8"/>
    <w:rsid w:val="003036B8"/>
    <w:rsid w:val="00395C43"/>
    <w:rsid w:val="003C7DD5"/>
    <w:rsid w:val="003D5E96"/>
    <w:rsid w:val="00457DFD"/>
    <w:rsid w:val="004D5CB2"/>
    <w:rsid w:val="0053599D"/>
    <w:rsid w:val="00615D8B"/>
    <w:rsid w:val="006B286A"/>
    <w:rsid w:val="006C1112"/>
    <w:rsid w:val="00711123"/>
    <w:rsid w:val="00806ABF"/>
    <w:rsid w:val="008E6E2A"/>
    <w:rsid w:val="009853B8"/>
    <w:rsid w:val="00AB406A"/>
    <w:rsid w:val="00BA3EAE"/>
    <w:rsid w:val="00BB7EEE"/>
    <w:rsid w:val="00C2232B"/>
    <w:rsid w:val="00C22FAD"/>
    <w:rsid w:val="00C46A68"/>
    <w:rsid w:val="00D67C1F"/>
    <w:rsid w:val="00E21387"/>
    <w:rsid w:val="00E24DD5"/>
    <w:rsid w:val="00F25AA2"/>
    <w:rsid w:val="00F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2026-01-15T16:56:00Z</dcterms:created>
  <dcterms:modified xsi:type="dcterms:W3CDTF">2026-01-15T16:56:00Z</dcterms:modified>
</cp:coreProperties>
</file>