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3EFFA" w14:textId="7533740F" w:rsidR="00652803" w:rsidRPr="006516D6" w:rsidRDefault="006516D6" w:rsidP="006516D6">
      <w:pPr>
        <w:pStyle w:val="Prrafodelista"/>
        <w:numPr>
          <w:ilvl w:val="0"/>
          <w:numId w:val="1"/>
        </w:numPr>
        <w:spacing w:after="0"/>
        <w:jc w:val="both"/>
        <w:rPr>
          <w:rFonts w:ascii="Nirmala UI" w:hAnsi="Nirmala UI" w:cs="Nirmala UI"/>
          <w:b/>
          <w:bCs/>
          <w:sz w:val="22"/>
        </w:rPr>
      </w:pPr>
      <w:r w:rsidRPr="006516D6">
        <w:rPr>
          <w:rFonts w:ascii="Nirmala UI" w:hAnsi="Nirmala UI" w:cs="Nirmala UI" w:hint="cs"/>
          <w:b/>
          <w:bCs/>
          <w:sz w:val="22"/>
        </w:rPr>
        <w:t>नए</w:t>
      </w:r>
      <w:r w:rsidRPr="006516D6">
        <w:rPr>
          <w:rFonts w:ascii="Nirmala UI" w:hAnsi="Nirmala UI" w:cs="Nirmala UI"/>
          <w:b/>
          <w:bCs/>
          <w:sz w:val="22"/>
        </w:rPr>
        <w:t xml:space="preserve"> </w:t>
      </w:r>
      <w:r w:rsidRPr="006516D6">
        <w:rPr>
          <w:rFonts w:ascii="Nirmala UI" w:hAnsi="Nirmala UI" w:cs="Nirmala UI" w:hint="cs"/>
          <w:b/>
          <w:bCs/>
          <w:sz w:val="22"/>
        </w:rPr>
        <w:t>नियम</w:t>
      </w:r>
      <w:r w:rsidRPr="006516D6">
        <w:rPr>
          <w:rFonts w:ascii="Nirmala UI" w:hAnsi="Nirmala UI" w:cs="Nirmala UI"/>
          <w:b/>
          <w:bCs/>
          <w:sz w:val="22"/>
        </w:rPr>
        <w:t xml:space="preserve"> </w:t>
      </w:r>
      <w:r w:rsidRPr="006516D6">
        <w:rPr>
          <w:rFonts w:ascii="Nirmala UI" w:hAnsi="Nirmala UI" w:cs="Nirmala UI" w:hint="cs"/>
          <w:b/>
          <w:bCs/>
          <w:sz w:val="22"/>
        </w:rPr>
        <w:t>में</w:t>
      </w:r>
      <w:r w:rsidRPr="006516D6">
        <w:rPr>
          <w:rFonts w:ascii="Nirmala UI" w:hAnsi="Nirmala UI" w:cs="Nirmala UI"/>
          <w:b/>
          <w:bCs/>
          <w:sz w:val="22"/>
        </w:rPr>
        <w:t xml:space="preserve"> </w:t>
      </w:r>
      <w:r w:rsidRPr="006516D6">
        <w:rPr>
          <w:rFonts w:ascii="Nirmala UI" w:hAnsi="Nirmala UI" w:cs="Nirmala UI" w:hint="cs"/>
          <w:b/>
          <w:bCs/>
          <w:sz w:val="22"/>
        </w:rPr>
        <w:t>भविष्यद्वक्ताओं</w:t>
      </w:r>
      <w:r w:rsidRPr="006516D6">
        <w:rPr>
          <w:rFonts w:ascii="Nirmala UI" w:hAnsi="Nirmala UI" w:cs="Nirmala UI"/>
          <w:b/>
          <w:bCs/>
          <w:sz w:val="22"/>
        </w:rPr>
        <w:t xml:space="preserve"> </w:t>
      </w:r>
      <w:r w:rsidRPr="006516D6">
        <w:rPr>
          <w:rFonts w:ascii="Nirmala UI" w:hAnsi="Nirmala UI" w:cs="Nirmala UI" w:hint="cs"/>
          <w:b/>
          <w:bCs/>
          <w:sz w:val="22"/>
        </w:rPr>
        <w:t>की</w:t>
      </w:r>
      <w:r w:rsidRPr="006516D6">
        <w:rPr>
          <w:rFonts w:ascii="Nirmala UI" w:hAnsi="Nirmala UI" w:cs="Nirmala UI"/>
          <w:b/>
          <w:bCs/>
          <w:sz w:val="22"/>
        </w:rPr>
        <w:t xml:space="preserve"> </w:t>
      </w:r>
      <w:r w:rsidRPr="006516D6">
        <w:rPr>
          <w:rFonts w:ascii="Nirmala UI" w:hAnsi="Nirmala UI" w:cs="Nirmala UI" w:hint="cs"/>
          <w:b/>
          <w:bCs/>
          <w:sz w:val="22"/>
        </w:rPr>
        <w:t>भूमिकाएँ</w:t>
      </w:r>
    </w:p>
    <w:p w14:paraId="057D081F" w14:textId="77777777" w:rsidR="006516D6" w:rsidRPr="006516D6" w:rsidRDefault="006516D6" w:rsidP="006516D6">
      <w:pPr>
        <w:pStyle w:val="Prrafodelista"/>
        <w:numPr>
          <w:ilvl w:val="1"/>
          <w:numId w:val="1"/>
        </w:numPr>
        <w:spacing w:after="0"/>
        <w:jc w:val="both"/>
        <w:rPr>
          <w:rFonts w:ascii="Nirmala UI" w:hAnsi="Nirmala UI" w:cs="Nirmala UI"/>
          <w:sz w:val="22"/>
        </w:rPr>
      </w:pPr>
      <w:r w:rsidRPr="006516D6">
        <w:rPr>
          <w:rFonts w:ascii="Nirmala UI" w:hAnsi="Nirmala UI" w:cs="Nirmala UI"/>
          <w:sz w:val="22"/>
        </w:rPr>
        <w:t>नए नियम में भविष्यवाणी को पवित्र आत्मा के एक वरदान के रूप में प्रस्तुत किया गया है, जो बहुतायत से उंडेला गया था (रोमियों 12:6)। एक ही कलीसिया में इतने अधिक भविष्यद्वक्ता हो सकते थे कि उन्हें बोलने के लिए बारी-बारी से बोलना पड़ता था (1 कुरिन्थियों 14:29-31)।</w:t>
      </w:r>
    </w:p>
    <w:p w14:paraId="15E32003" w14:textId="716C246D" w:rsidR="00CA4E1C" w:rsidRPr="006516D6" w:rsidRDefault="006516D6" w:rsidP="006516D6">
      <w:pPr>
        <w:pStyle w:val="Prrafodelista"/>
        <w:numPr>
          <w:ilvl w:val="1"/>
          <w:numId w:val="1"/>
        </w:numPr>
        <w:spacing w:after="0"/>
        <w:jc w:val="both"/>
        <w:rPr>
          <w:rFonts w:ascii="Nirmala UI" w:hAnsi="Nirmala UI" w:cs="Nirmala UI"/>
          <w:sz w:val="22"/>
        </w:rPr>
      </w:pPr>
      <w:r w:rsidRPr="006516D6">
        <w:rPr>
          <w:rFonts w:ascii="Nirmala UI" w:hAnsi="Nirmala UI" w:cs="Nirmala UI"/>
          <w:sz w:val="22"/>
        </w:rPr>
        <w:t>इन भविष्यद्वक्ताओं ने कौन-कौन सी भूमिकाएँ निभाईं? (प्रकाशितवाक्य 19:10; 1:1; इफिसियों 4:11-12; 1 कुरिन्थियों 14:3; प्रेरितों के काम 15:32)।</w:t>
      </w:r>
    </w:p>
    <w:p w14:paraId="5EB1E8AB" w14:textId="3992D2F5" w:rsidR="006516D6" w:rsidRPr="006516D6" w:rsidRDefault="006516D6" w:rsidP="006516D6">
      <w:pPr>
        <w:pStyle w:val="Prrafodelista"/>
        <w:numPr>
          <w:ilvl w:val="2"/>
          <w:numId w:val="1"/>
        </w:numPr>
        <w:spacing w:after="0"/>
        <w:jc w:val="both"/>
        <w:rPr>
          <w:rFonts w:ascii="Nirmala UI" w:hAnsi="Nirmala UI" w:cs="Nirmala UI"/>
          <w:iCs/>
          <w:sz w:val="22"/>
        </w:rPr>
      </w:pPr>
      <w:r w:rsidRPr="006516D6">
        <w:rPr>
          <w:rFonts w:ascii="Nirmala UI" w:hAnsi="Nirmala UI" w:cs="Nirmala UI"/>
          <w:i/>
          <w:iCs/>
          <w:sz w:val="22"/>
          <w:u w:val="single"/>
        </w:rPr>
        <w:t xml:space="preserve">यीशु की गवाही देना। </w:t>
      </w:r>
      <w:r w:rsidRPr="006516D6">
        <w:rPr>
          <w:rFonts w:ascii="Nirmala UI" w:hAnsi="Nirmala UI" w:cs="Nirmala UI"/>
          <w:iCs/>
          <w:sz w:val="22"/>
        </w:rPr>
        <w:t>उनका मुख्य कार्य लोगों को यीशु के पास ले जाना था</w:t>
      </w:r>
    </w:p>
    <w:p w14:paraId="5874FC01" w14:textId="5508481F" w:rsidR="006516D6" w:rsidRPr="006516D6" w:rsidRDefault="006516D6" w:rsidP="006516D6">
      <w:pPr>
        <w:pStyle w:val="Prrafodelista"/>
        <w:numPr>
          <w:ilvl w:val="2"/>
          <w:numId w:val="1"/>
        </w:numPr>
        <w:spacing w:after="0"/>
        <w:jc w:val="both"/>
        <w:rPr>
          <w:rFonts w:ascii="Nirmala UI" w:hAnsi="Nirmala UI" w:cs="Nirmala UI"/>
          <w:iCs/>
          <w:sz w:val="22"/>
        </w:rPr>
      </w:pPr>
      <w:r w:rsidRPr="006516D6">
        <w:rPr>
          <w:rFonts w:ascii="Nirmala UI" w:hAnsi="Nirmala UI" w:cs="Nirmala UI"/>
          <w:i/>
          <w:iCs/>
          <w:sz w:val="22"/>
          <w:u w:val="single"/>
        </w:rPr>
        <w:t xml:space="preserve">भविष्य की घोषणा करना। </w:t>
      </w:r>
      <w:r w:rsidRPr="006516D6">
        <w:rPr>
          <w:rFonts w:ascii="Nirmala UI" w:hAnsi="Nirmala UI" w:cs="Nirmala UI"/>
          <w:iCs/>
          <w:sz w:val="22"/>
        </w:rPr>
        <w:t>उन्होंने उन घटनाओं को प्रकट किया जो वर्तमान समय तक फैली हुई थीं</w:t>
      </w:r>
    </w:p>
    <w:p w14:paraId="001858B6" w14:textId="14970AED" w:rsidR="006516D6" w:rsidRPr="006516D6" w:rsidRDefault="006516D6" w:rsidP="006516D6">
      <w:pPr>
        <w:pStyle w:val="Prrafodelista"/>
        <w:numPr>
          <w:ilvl w:val="2"/>
          <w:numId w:val="1"/>
        </w:numPr>
        <w:spacing w:after="0"/>
        <w:jc w:val="both"/>
        <w:rPr>
          <w:rFonts w:ascii="Nirmala UI" w:hAnsi="Nirmala UI" w:cs="Nirmala UI"/>
          <w:iCs/>
          <w:sz w:val="22"/>
        </w:rPr>
      </w:pPr>
      <w:r w:rsidRPr="006516D6">
        <w:rPr>
          <w:rFonts w:ascii="Nirmala UI" w:hAnsi="Nirmala UI" w:cs="Nirmala UI"/>
          <w:i/>
          <w:iCs/>
          <w:sz w:val="22"/>
          <w:u w:val="single"/>
        </w:rPr>
        <w:t xml:space="preserve">आत्मिक उन्नति। </w:t>
      </w:r>
      <w:r w:rsidRPr="006516D6">
        <w:rPr>
          <w:rFonts w:ascii="Nirmala UI" w:hAnsi="Nirmala UI" w:cs="Nirmala UI"/>
          <w:iCs/>
          <w:sz w:val="22"/>
        </w:rPr>
        <w:t>एक ऐसी मजबूत कलीसिया का निर्माण करना जो शत्रु के आक्रमणों का सामना कर सके</w:t>
      </w:r>
    </w:p>
    <w:p w14:paraId="487EB2C3" w14:textId="25D78546" w:rsidR="006516D6" w:rsidRPr="006516D6" w:rsidRDefault="006516D6" w:rsidP="006516D6">
      <w:pPr>
        <w:pStyle w:val="Prrafodelista"/>
        <w:numPr>
          <w:ilvl w:val="2"/>
          <w:numId w:val="1"/>
        </w:numPr>
        <w:spacing w:after="0"/>
        <w:jc w:val="both"/>
        <w:rPr>
          <w:rFonts w:ascii="Nirmala UI" w:hAnsi="Nirmala UI" w:cs="Nirmala UI"/>
          <w:iCs/>
          <w:sz w:val="22"/>
        </w:rPr>
      </w:pPr>
      <w:r w:rsidRPr="006516D6">
        <w:rPr>
          <w:rFonts w:ascii="Nirmala UI" w:hAnsi="Nirmala UI" w:cs="Nirmala UI"/>
          <w:i/>
          <w:iCs/>
          <w:sz w:val="22"/>
          <w:u w:val="single"/>
        </w:rPr>
        <w:t>प्रोत्साहन</w:t>
      </w:r>
      <w:r>
        <w:rPr>
          <w:rFonts w:ascii="Nirmala UI" w:hAnsi="Nirmala UI" w:cs="Nirmala UI"/>
          <w:i/>
          <w:iCs/>
          <w:sz w:val="22"/>
          <w:u w:val="single"/>
        </w:rPr>
        <w:t xml:space="preserve">। </w:t>
      </w:r>
      <w:r w:rsidRPr="006516D6">
        <w:rPr>
          <w:rFonts w:ascii="Nirmala UI" w:hAnsi="Nirmala UI" w:cs="Nirmala UI"/>
          <w:iCs/>
          <w:sz w:val="22"/>
        </w:rPr>
        <w:t>पाप को प्रकट करना, ताकि लोग पश्चाताप कर सकें</w:t>
      </w:r>
    </w:p>
    <w:p w14:paraId="5DC87477" w14:textId="2DBE690E" w:rsidR="00CA4E1C" w:rsidRPr="006516D6" w:rsidRDefault="006516D6" w:rsidP="006516D6">
      <w:pPr>
        <w:pStyle w:val="Prrafodelista"/>
        <w:numPr>
          <w:ilvl w:val="2"/>
          <w:numId w:val="1"/>
        </w:numPr>
        <w:spacing w:after="0"/>
        <w:jc w:val="both"/>
        <w:rPr>
          <w:rFonts w:ascii="Nirmala UI" w:hAnsi="Nirmala UI" w:cs="Nirmala UI"/>
          <w:sz w:val="22"/>
        </w:rPr>
      </w:pPr>
      <w:r w:rsidRPr="006516D6">
        <w:rPr>
          <w:rFonts w:ascii="Nirmala UI" w:hAnsi="Nirmala UI" w:cs="Nirmala UI"/>
          <w:i/>
          <w:iCs/>
          <w:sz w:val="22"/>
          <w:u w:val="single"/>
        </w:rPr>
        <w:t xml:space="preserve">सांत्वना। </w:t>
      </w:r>
      <w:r w:rsidRPr="006516D6">
        <w:rPr>
          <w:rFonts w:ascii="Nirmala UI" w:hAnsi="Nirmala UI" w:cs="Nirmala UI"/>
          <w:iCs/>
          <w:sz w:val="22"/>
        </w:rPr>
        <w:t xml:space="preserve">यहूदा और सीलास को इसी विशेष उद्देश्य के लिए कलीसियाओं के पास भेजा गया था। </w:t>
      </w:r>
    </w:p>
    <w:p w14:paraId="0739F8CE" w14:textId="4BBFBFA1" w:rsidR="00652803" w:rsidRPr="006516D6" w:rsidRDefault="006516D6" w:rsidP="006516D6">
      <w:pPr>
        <w:pStyle w:val="Prrafodelista"/>
        <w:numPr>
          <w:ilvl w:val="0"/>
          <w:numId w:val="1"/>
        </w:numPr>
        <w:spacing w:after="0"/>
        <w:jc w:val="both"/>
        <w:rPr>
          <w:rFonts w:ascii="Nirmala UI" w:hAnsi="Nirmala UI" w:cs="Nirmala UI"/>
          <w:b/>
          <w:bCs/>
          <w:sz w:val="22"/>
        </w:rPr>
      </w:pPr>
      <w:r w:rsidRPr="006516D6">
        <w:rPr>
          <w:rFonts w:ascii="Nirmala UI" w:hAnsi="Nirmala UI" w:cs="Nirmala UI" w:hint="cs"/>
          <w:b/>
          <w:bCs/>
          <w:sz w:val="22"/>
        </w:rPr>
        <w:t>नए</w:t>
      </w:r>
      <w:r w:rsidRPr="006516D6">
        <w:rPr>
          <w:rFonts w:ascii="Nirmala UI" w:hAnsi="Nirmala UI" w:cs="Nirmala UI"/>
          <w:b/>
          <w:bCs/>
          <w:sz w:val="22"/>
        </w:rPr>
        <w:t xml:space="preserve"> </w:t>
      </w:r>
      <w:r w:rsidRPr="006516D6">
        <w:rPr>
          <w:rFonts w:ascii="Nirmala UI" w:hAnsi="Nirmala UI" w:cs="Nirmala UI" w:hint="cs"/>
          <w:b/>
          <w:bCs/>
          <w:sz w:val="22"/>
        </w:rPr>
        <w:t>नियम</w:t>
      </w:r>
      <w:r w:rsidRPr="006516D6">
        <w:rPr>
          <w:rFonts w:ascii="Nirmala UI" w:hAnsi="Nirmala UI" w:cs="Nirmala UI"/>
          <w:b/>
          <w:bCs/>
          <w:sz w:val="22"/>
        </w:rPr>
        <w:t xml:space="preserve"> </w:t>
      </w:r>
      <w:r w:rsidRPr="006516D6">
        <w:rPr>
          <w:rFonts w:ascii="Nirmala UI" w:hAnsi="Nirmala UI" w:cs="Nirmala UI" w:hint="cs"/>
          <w:b/>
          <w:bCs/>
          <w:sz w:val="22"/>
        </w:rPr>
        <w:t>के</w:t>
      </w:r>
      <w:r w:rsidRPr="006516D6">
        <w:rPr>
          <w:rFonts w:ascii="Nirmala UI" w:hAnsi="Nirmala UI" w:cs="Nirmala UI"/>
          <w:b/>
          <w:bCs/>
          <w:sz w:val="22"/>
        </w:rPr>
        <w:t xml:space="preserve"> </w:t>
      </w:r>
      <w:r w:rsidRPr="006516D6">
        <w:rPr>
          <w:rFonts w:ascii="Nirmala UI" w:hAnsi="Nirmala UI" w:cs="Nirmala UI" w:hint="cs"/>
          <w:b/>
          <w:bCs/>
          <w:sz w:val="22"/>
        </w:rPr>
        <w:t>भविष्यद्वक्ता</w:t>
      </w:r>
      <w:r w:rsidR="00652803" w:rsidRPr="006516D6">
        <w:rPr>
          <w:rFonts w:ascii="Nirmala UI" w:hAnsi="Nirmala UI" w:cs="Nirmala UI"/>
          <w:b/>
          <w:bCs/>
          <w:sz w:val="22"/>
        </w:rPr>
        <w:t>:</w:t>
      </w:r>
    </w:p>
    <w:p w14:paraId="560AA60A" w14:textId="50E44B49" w:rsidR="00652803" w:rsidRPr="006516D6" w:rsidRDefault="006516D6" w:rsidP="006516D6">
      <w:pPr>
        <w:pStyle w:val="Prrafodelista"/>
        <w:numPr>
          <w:ilvl w:val="1"/>
          <w:numId w:val="1"/>
        </w:numPr>
        <w:spacing w:after="0"/>
        <w:jc w:val="both"/>
        <w:rPr>
          <w:rFonts w:ascii="Nirmala UI" w:hAnsi="Nirmala UI" w:cs="Nirmala UI"/>
          <w:b/>
          <w:bCs/>
          <w:sz w:val="22"/>
        </w:rPr>
      </w:pPr>
      <w:r w:rsidRPr="006516D6">
        <w:rPr>
          <w:rFonts w:ascii="Nirmala UI" w:hAnsi="Nirmala UI" w:cs="Nirmala UI" w:hint="cs"/>
          <w:b/>
          <w:bCs/>
          <w:sz w:val="22"/>
        </w:rPr>
        <w:t>यीशु</w:t>
      </w:r>
      <w:r w:rsidRPr="006516D6">
        <w:rPr>
          <w:rFonts w:ascii="Nirmala UI" w:hAnsi="Nirmala UI" w:cs="Nirmala UI"/>
          <w:b/>
          <w:bCs/>
          <w:sz w:val="22"/>
        </w:rPr>
        <w:t xml:space="preserve">, </w:t>
      </w:r>
      <w:r w:rsidRPr="006516D6">
        <w:rPr>
          <w:rFonts w:ascii="Nirmala UI" w:hAnsi="Nirmala UI" w:cs="Nirmala UI" w:hint="cs"/>
          <w:b/>
          <w:bCs/>
          <w:sz w:val="22"/>
        </w:rPr>
        <w:t>प्रतिज्ञात</w:t>
      </w:r>
      <w:r w:rsidRPr="006516D6">
        <w:rPr>
          <w:rFonts w:ascii="Nirmala UI" w:hAnsi="Nirmala UI" w:cs="Nirmala UI"/>
          <w:b/>
          <w:bCs/>
          <w:sz w:val="22"/>
        </w:rPr>
        <w:t xml:space="preserve"> </w:t>
      </w:r>
      <w:r w:rsidRPr="006516D6">
        <w:rPr>
          <w:rFonts w:ascii="Nirmala UI" w:hAnsi="Nirmala UI" w:cs="Nirmala UI" w:hint="cs"/>
          <w:b/>
          <w:bCs/>
          <w:sz w:val="22"/>
        </w:rPr>
        <w:t>भविष्यद्वक्ता</w:t>
      </w:r>
    </w:p>
    <w:p w14:paraId="4C9AB6F0" w14:textId="4D35AC84" w:rsidR="006516D6" w:rsidRPr="006516D6" w:rsidRDefault="006516D6" w:rsidP="006516D6">
      <w:pPr>
        <w:pStyle w:val="Prrafodelista"/>
        <w:numPr>
          <w:ilvl w:val="2"/>
          <w:numId w:val="1"/>
        </w:numPr>
        <w:spacing w:after="0"/>
        <w:jc w:val="both"/>
        <w:rPr>
          <w:rFonts w:ascii="Nirmala UI" w:hAnsi="Nirmala UI" w:cs="Nirmala UI"/>
          <w:sz w:val="22"/>
        </w:rPr>
      </w:pPr>
      <w:r w:rsidRPr="006516D6">
        <w:rPr>
          <w:rFonts w:ascii="Nirmala UI" w:hAnsi="Nirmala UI" w:cs="Nirmala UI"/>
          <w:sz w:val="22"/>
        </w:rPr>
        <w:t>यीशु के समकालीन लोग उसे एक भविष्यद्वक्ता मानते थे (मत्ती 21:11; मरकुस 6:15; लूका 7:16; यूहन्ना 6:14)। उसने स्वयं भी यह उपाधि अपने लिए स्वीकार की (मरकुस 6:4; लूका 13:33)।</w:t>
      </w:r>
    </w:p>
    <w:p w14:paraId="625ED472" w14:textId="77777777" w:rsidR="006516D6" w:rsidRPr="006516D6" w:rsidRDefault="006516D6" w:rsidP="006516D6">
      <w:pPr>
        <w:pStyle w:val="Prrafodelista"/>
        <w:numPr>
          <w:ilvl w:val="2"/>
          <w:numId w:val="1"/>
        </w:numPr>
        <w:spacing w:after="0"/>
        <w:jc w:val="both"/>
        <w:rPr>
          <w:rFonts w:ascii="Nirmala UI" w:hAnsi="Nirmala UI" w:cs="Nirmala UI"/>
          <w:sz w:val="22"/>
        </w:rPr>
      </w:pPr>
      <w:r w:rsidRPr="006516D6">
        <w:rPr>
          <w:rFonts w:ascii="Nirmala UI" w:hAnsi="Nirmala UI" w:cs="Nirmala UI"/>
          <w:sz w:val="22"/>
        </w:rPr>
        <w:t>पतरस ने स्पष्ट किया कि यीशु वही भविष्यद्वक्ता और मसीहा था, जिसकी घोषणा मूसा और अन्य भविष्यद्वक्ताओं ने की थी (व्यवस्थाविवरण 18:15; प्रेरितों के काम 3:18-26)।</w:t>
      </w:r>
    </w:p>
    <w:p w14:paraId="67D2B9B1" w14:textId="012509FB" w:rsidR="006516D6" w:rsidRPr="006516D6" w:rsidRDefault="006516D6" w:rsidP="006516D6">
      <w:pPr>
        <w:pStyle w:val="Prrafodelista"/>
        <w:numPr>
          <w:ilvl w:val="2"/>
          <w:numId w:val="1"/>
        </w:numPr>
        <w:spacing w:after="0"/>
        <w:jc w:val="both"/>
        <w:rPr>
          <w:rFonts w:ascii="Nirmala UI" w:hAnsi="Nirmala UI" w:cs="Nirmala UI"/>
          <w:sz w:val="22"/>
        </w:rPr>
      </w:pPr>
      <w:r w:rsidRPr="006516D6">
        <w:rPr>
          <w:rFonts w:ascii="Nirmala UI" w:hAnsi="Nirmala UI" w:cs="Nirmala UI"/>
          <w:sz w:val="22"/>
        </w:rPr>
        <w:t>लेकिन यीशु ने परमेश्वर का वचन नहीं लिखा, बल्कि वह स्वयं वचन है (यूहन्ना 1:1)। वह केवल “अन्धियारे स्थान में प्रकाश देने वाली ज्योति</w:t>
      </w:r>
      <w:r w:rsidRPr="006516D6">
        <w:rPr>
          <w:rFonts w:ascii="Nirmala UI" w:hAnsi="Nirmala UI" w:cs="Nirmala UI" w:hint="eastAsia"/>
          <w:sz w:val="22"/>
        </w:rPr>
        <w:t>”</w:t>
      </w:r>
      <w:r w:rsidRPr="006516D6">
        <w:rPr>
          <w:rFonts w:ascii="Nirmala UI" w:hAnsi="Nirmala UI" w:cs="Nirmala UI"/>
          <w:sz w:val="22"/>
        </w:rPr>
        <w:t xml:space="preserve"> नहीं है, जैसे अन्य भविष्यद्वक्ता थे, बल्कि वह स्वयं ज्योति है (2 पतरस 1:19; यूहन्ना 1:9; 8:12)।</w:t>
      </w:r>
    </w:p>
    <w:p w14:paraId="77B4663F" w14:textId="77777777" w:rsidR="006516D6" w:rsidRDefault="006516D6" w:rsidP="006516D6">
      <w:pPr>
        <w:pStyle w:val="Prrafodelista"/>
        <w:numPr>
          <w:ilvl w:val="2"/>
          <w:numId w:val="1"/>
        </w:numPr>
        <w:spacing w:after="0"/>
        <w:jc w:val="both"/>
        <w:rPr>
          <w:rFonts w:ascii="Nirmala UI" w:hAnsi="Nirmala UI" w:cs="Nirmala UI"/>
          <w:sz w:val="22"/>
        </w:rPr>
      </w:pPr>
      <w:r w:rsidRPr="006516D6">
        <w:rPr>
          <w:rFonts w:ascii="Nirmala UI" w:hAnsi="Nirmala UI" w:cs="Nirmala UI"/>
          <w:sz w:val="22"/>
        </w:rPr>
        <w:t>उसका कार्य किसी भी भविष्यद्वक्ता के कार्य से बढ़कर है। अपने जीवन, मृत्यु और पुनरुत्थान के कारण यीशु ही एकमात्र ऐसा है जो हम सभी को अनंत जीवन दे सकता है।</w:t>
      </w:r>
    </w:p>
    <w:p w14:paraId="7190B81A" w14:textId="6D34EDAC" w:rsidR="00652803" w:rsidRPr="006516D6" w:rsidRDefault="006516D6" w:rsidP="006516D6">
      <w:pPr>
        <w:pStyle w:val="Prrafodelista"/>
        <w:numPr>
          <w:ilvl w:val="1"/>
          <w:numId w:val="1"/>
        </w:numPr>
        <w:spacing w:after="0"/>
        <w:jc w:val="both"/>
        <w:rPr>
          <w:rFonts w:ascii="Nirmala UI" w:hAnsi="Nirmala UI" w:cs="Nirmala UI"/>
          <w:b/>
          <w:bCs/>
          <w:sz w:val="22"/>
        </w:rPr>
      </w:pPr>
      <w:r w:rsidRPr="006516D6">
        <w:rPr>
          <w:rFonts w:ascii="Nirmala UI" w:hAnsi="Nirmala UI" w:cs="Nirmala UI" w:hint="cs"/>
          <w:b/>
          <w:bCs/>
          <w:sz w:val="22"/>
        </w:rPr>
        <w:t>प्रेरित</w:t>
      </w:r>
      <w:r w:rsidRPr="006516D6">
        <w:rPr>
          <w:rFonts w:ascii="Nirmala UI" w:hAnsi="Nirmala UI" w:cs="Nirmala UI"/>
          <w:b/>
          <w:bCs/>
          <w:sz w:val="22"/>
        </w:rPr>
        <w:t xml:space="preserve"> </w:t>
      </w:r>
      <w:r w:rsidRPr="006516D6">
        <w:rPr>
          <w:rFonts w:ascii="Nirmala UI" w:hAnsi="Nirmala UI" w:cs="Nirmala UI" w:hint="cs"/>
          <w:b/>
          <w:bCs/>
          <w:sz w:val="22"/>
        </w:rPr>
        <w:t>और</w:t>
      </w:r>
      <w:r w:rsidRPr="006516D6">
        <w:rPr>
          <w:rFonts w:ascii="Nirmala UI" w:hAnsi="Nirmala UI" w:cs="Nirmala UI"/>
          <w:b/>
          <w:bCs/>
          <w:sz w:val="22"/>
        </w:rPr>
        <w:t xml:space="preserve"> </w:t>
      </w:r>
      <w:r w:rsidRPr="006516D6">
        <w:rPr>
          <w:rFonts w:ascii="Nirmala UI" w:hAnsi="Nirmala UI" w:cs="Nirmala UI" w:hint="cs"/>
          <w:b/>
          <w:bCs/>
          <w:sz w:val="22"/>
        </w:rPr>
        <w:t>भविष्यद्वक्ता</w:t>
      </w:r>
    </w:p>
    <w:p w14:paraId="519F006B" w14:textId="2AD4B3BE" w:rsidR="00330CEF" w:rsidRPr="006516D6" w:rsidRDefault="006516D6" w:rsidP="006516D6">
      <w:pPr>
        <w:pStyle w:val="Prrafodelista"/>
        <w:numPr>
          <w:ilvl w:val="2"/>
          <w:numId w:val="1"/>
        </w:numPr>
        <w:spacing w:after="0"/>
        <w:jc w:val="both"/>
        <w:rPr>
          <w:rFonts w:ascii="Nirmala UI" w:hAnsi="Nirmala UI" w:cs="Nirmala UI"/>
          <w:sz w:val="22"/>
        </w:rPr>
      </w:pPr>
      <w:r w:rsidRPr="006516D6">
        <w:rPr>
          <w:rFonts w:ascii="Nirmala UI" w:hAnsi="Nirmala UI" w:cs="Nirmala UI" w:hint="cs"/>
          <w:sz w:val="22"/>
        </w:rPr>
        <w:t>नए</w:t>
      </w:r>
      <w:r w:rsidRPr="006516D6">
        <w:rPr>
          <w:rFonts w:ascii="Nirmala UI" w:hAnsi="Nirmala UI" w:cs="Nirmala UI"/>
          <w:sz w:val="22"/>
        </w:rPr>
        <w:t xml:space="preserve"> </w:t>
      </w:r>
      <w:r w:rsidRPr="006516D6">
        <w:rPr>
          <w:rFonts w:ascii="Nirmala UI" w:hAnsi="Nirmala UI" w:cs="Nirmala UI" w:hint="cs"/>
          <w:sz w:val="22"/>
        </w:rPr>
        <w:t>नियम</w:t>
      </w:r>
      <w:r w:rsidRPr="006516D6">
        <w:rPr>
          <w:rFonts w:ascii="Nirmala UI" w:hAnsi="Nirmala UI" w:cs="Nirmala UI"/>
          <w:sz w:val="22"/>
        </w:rPr>
        <w:t xml:space="preserve"> </w:t>
      </w:r>
      <w:r w:rsidRPr="006516D6">
        <w:rPr>
          <w:rFonts w:ascii="Nirmala UI" w:hAnsi="Nirmala UI" w:cs="Nirmala UI" w:hint="cs"/>
          <w:sz w:val="22"/>
        </w:rPr>
        <w:t>के</w:t>
      </w:r>
      <w:r w:rsidRPr="006516D6">
        <w:rPr>
          <w:rFonts w:ascii="Nirmala UI" w:hAnsi="Nirmala UI" w:cs="Nirmala UI"/>
          <w:sz w:val="22"/>
        </w:rPr>
        <w:t xml:space="preserve"> </w:t>
      </w:r>
      <w:r w:rsidRPr="006516D6">
        <w:rPr>
          <w:rFonts w:ascii="Nirmala UI" w:hAnsi="Nirmala UI" w:cs="Nirmala UI" w:hint="cs"/>
          <w:sz w:val="22"/>
        </w:rPr>
        <w:t>प्रेरितों</w:t>
      </w:r>
      <w:r w:rsidRPr="006516D6">
        <w:rPr>
          <w:rFonts w:ascii="Nirmala UI" w:hAnsi="Nirmala UI" w:cs="Nirmala UI"/>
          <w:sz w:val="22"/>
        </w:rPr>
        <w:t xml:space="preserve"> </w:t>
      </w:r>
      <w:r w:rsidRPr="006516D6">
        <w:rPr>
          <w:rFonts w:ascii="Nirmala UI" w:hAnsi="Nirmala UI" w:cs="Nirmala UI" w:hint="cs"/>
          <w:sz w:val="22"/>
        </w:rPr>
        <w:t>और</w:t>
      </w:r>
      <w:r w:rsidRPr="006516D6">
        <w:rPr>
          <w:rFonts w:ascii="Nirmala UI" w:hAnsi="Nirmala UI" w:cs="Nirmala UI"/>
          <w:sz w:val="22"/>
        </w:rPr>
        <w:t xml:space="preserve"> </w:t>
      </w:r>
      <w:r w:rsidRPr="006516D6">
        <w:rPr>
          <w:rFonts w:ascii="Nirmala UI" w:hAnsi="Nirmala UI" w:cs="Nirmala UI" w:hint="cs"/>
          <w:sz w:val="22"/>
        </w:rPr>
        <w:t>भविष्यद्वक्ताओं</w:t>
      </w:r>
      <w:r w:rsidRPr="006516D6">
        <w:rPr>
          <w:rFonts w:ascii="Nirmala UI" w:hAnsi="Nirmala UI" w:cs="Nirmala UI"/>
          <w:sz w:val="22"/>
        </w:rPr>
        <w:t xml:space="preserve"> </w:t>
      </w:r>
      <w:r w:rsidRPr="006516D6">
        <w:rPr>
          <w:rFonts w:ascii="Nirmala UI" w:hAnsi="Nirmala UI" w:cs="Nirmala UI" w:hint="cs"/>
          <w:sz w:val="22"/>
        </w:rPr>
        <w:t>में</w:t>
      </w:r>
      <w:r w:rsidRPr="006516D6">
        <w:rPr>
          <w:rFonts w:ascii="Nirmala UI" w:hAnsi="Nirmala UI" w:cs="Nirmala UI"/>
          <w:sz w:val="22"/>
        </w:rPr>
        <w:t xml:space="preserve"> </w:t>
      </w:r>
      <w:r w:rsidRPr="006516D6">
        <w:rPr>
          <w:rFonts w:ascii="Nirmala UI" w:hAnsi="Nirmala UI" w:cs="Nirmala UI" w:hint="cs"/>
          <w:sz w:val="22"/>
        </w:rPr>
        <w:t>कुछ</w:t>
      </w:r>
      <w:r w:rsidRPr="006516D6">
        <w:rPr>
          <w:rFonts w:ascii="Nirmala UI" w:hAnsi="Nirmala UI" w:cs="Nirmala UI"/>
          <w:sz w:val="22"/>
        </w:rPr>
        <w:t xml:space="preserve"> </w:t>
      </w:r>
      <w:r w:rsidRPr="006516D6">
        <w:rPr>
          <w:rFonts w:ascii="Nirmala UI" w:hAnsi="Nirmala UI" w:cs="Nirmala UI" w:hint="cs"/>
          <w:sz w:val="22"/>
        </w:rPr>
        <w:t>सामान्य</w:t>
      </w:r>
      <w:r w:rsidRPr="006516D6">
        <w:rPr>
          <w:rFonts w:ascii="Nirmala UI" w:hAnsi="Nirmala UI" w:cs="Nirmala UI"/>
          <w:sz w:val="22"/>
        </w:rPr>
        <w:t xml:space="preserve"> </w:t>
      </w:r>
      <w:r w:rsidRPr="006516D6">
        <w:rPr>
          <w:rFonts w:ascii="Nirmala UI" w:hAnsi="Nirmala UI" w:cs="Nirmala UI" w:hint="cs"/>
          <w:sz w:val="22"/>
        </w:rPr>
        <w:t>विशेषताएँ</w:t>
      </w:r>
      <w:r w:rsidRPr="006516D6">
        <w:rPr>
          <w:rFonts w:ascii="Nirmala UI" w:hAnsi="Nirmala UI" w:cs="Nirmala UI"/>
          <w:sz w:val="22"/>
        </w:rPr>
        <w:t xml:space="preserve"> </w:t>
      </w:r>
      <w:r w:rsidRPr="006516D6">
        <w:rPr>
          <w:rFonts w:ascii="Nirmala UI" w:hAnsi="Nirmala UI" w:cs="Nirmala UI" w:hint="cs"/>
          <w:sz w:val="22"/>
        </w:rPr>
        <w:t>थीं</w:t>
      </w:r>
      <w:r w:rsidRPr="006516D6">
        <w:rPr>
          <w:rFonts w:ascii="Nirmala UI" w:hAnsi="Nirmala UI" w:cs="Nirmala UI"/>
          <w:sz w:val="22"/>
        </w:rPr>
        <w:t>:</w:t>
      </w:r>
    </w:p>
    <w:p w14:paraId="0632ED66" w14:textId="77777777" w:rsidR="006516D6" w:rsidRPr="006516D6" w:rsidRDefault="006516D6" w:rsidP="006516D6">
      <w:pPr>
        <w:pStyle w:val="Prrafodelista"/>
        <w:numPr>
          <w:ilvl w:val="3"/>
          <w:numId w:val="1"/>
        </w:numPr>
        <w:spacing w:after="0"/>
        <w:jc w:val="both"/>
        <w:rPr>
          <w:rFonts w:ascii="Nirmala UI" w:hAnsi="Nirmala UI" w:cs="Nirmala UI"/>
          <w:sz w:val="22"/>
        </w:rPr>
      </w:pPr>
      <w:r w:rsidRPr="006516D6">
        <w:rPr>
          <w:rFonts w:ascii="Nirmala UI" w:hAnsi="Nirmala UI" w:cs="Nirmala UI"/>
          <w:sz w:val="22"/>
        </w:rPr>
        <w:t>वे परमेश्वर द्वारा भेजे गए लोग हैं (लूका 11:49)</w:t>
      </w:r>
    </w:p>
    <w:p w14:paraId="63FF6737" w14:textId="77777777" w:rsidR="006516D6" w:rsidRPr="006516D6" w:rsidRDefault="006516D6" w:rsidP="006516D6">
      <w:pPr>
        <w:pStyle w:val="Prrafodelista"/>
        <w:numPr>
          <w:ilvl w:val="3"/>
          <w:numId w:val="1"/>
        </w:numPr>
        <w:spacing w:after="0"/>
        <w:jc w:val="both"/>
        <w:rPr>
          <w:rFonts w:ascii="Nirmala UI" w:hAnsi="Nirmala UI" w:cs="Nirmala UI"/>
          <w:sz w:val="22"/>
        </w:rPr>
      </w:pPr>
      <w:r w:rsidRPr="006516D6">
        <w:rPr>
          <w:rFonts w:ascii="Nirmala UI" w:hAnsi="Nirmala UI" w:cs="Nirmala UI"/>
          <w:sz w:val="22"/>
        </w:rPr>
        <w:t>उन्हें कलीसिया का नेतृत्व करने के लिए वरदान दिए जाते हैं (1 कुरिन्थियों 12:28-29; इफिसियों 4:11-12)</w:t>
      </w:r>
    </w:p>
    <w:p w14:paraId="03F148FE" w14:textId="77777777" w:rsidR="006516D6" w:rsidRPr="006516D6" w:rsidRDefault="006516D6" w:rsidP="006516D6">
      <w:pPr>
        <w:pStyle w:val="Prrafodelista"/>
        <w:numPr>
          <w:ilvl w:val="3"/>
          <w:numId w:val="1"/>
        </w:numPr>
        <w:spacing w:after="0"/>
        <w:jc w:val="both"/>
        <w:rPr>
          <w:rFonts w:ascii="Nirmala UI" w:hAnsi="Nirmala UI" w:cs="Nirmala UI"/>
          <w:sz w:val="22"/>
        </w:rPr>
      </w:pPr>
      <w:r w:rsidRPr="006516D6">
        <w:rPr>
          <w:rFonts w:ascii="Nirmala UI" w:hAnsi="Nirmala UI" w:cs="Nirmala UI"/>
          <w:sz w:val="22"/>
        </w:rPr>
        <w:t>वे कलीसिया की नींव हैं (इफिसियों 2:20)</w:t>
      </w:r>
    </w:p>
    <w:p w14:paraId="782BB629" w14:textId="77777777" w:rsidR="006516D6" w:rsidRPr="006516D6" w:rsidRDefault="006516D6" w:rsidP="006516D6">
      <w:pPr>
        <w:pStyle w:val="Prrafodelista"/>
        <w:numPr>
          <w:ilvl w:val="3"/>
          <w:numId w:val="1"/>
        </w:numPr>
        <w:spacing w:after="0"/>
        <w:jc w:val="both"/>
        <w:rPr>
          <w:rFonts w:ascii="Nirmala UI" w:hAnsi="Nirmala UI" w:cs="Nirmala UI"/>
          <w:sz w:val="22"/>
        </w:rPr>
      </w:pPr>
      <w:r w:rsidRPr="006516D6">
        <w:rPr>
          <w:rFonts w:ascii="Nirmala UI" w:hAnsi="Nirmala UI" w:cs="Nirmala UI"/>
          <w:sz w:val="22"/>
        </w:rPr>
        <w:t>उन्हें प्रकाशन प्राप्त होते हैं (इफिसियों 3:5)</w:t>
      </w:r>
    </w:p>
    <w:p w14:paraId="4ACDD524" w14:textId="6E0C950E" w:rsidR="00330CEF" w:rsidRPr="006516D6" w:rsidRDefault="006516D6" w:rsidP="006516D6">
      <w:pPr>
        <w:pStyle w:val="Prrafodelista"/>
        <w:numPr>
          <w:ilvl w:val="3"/>
          <w:numId w:val="1"/>
        </w:numPr>
        <w:spacing w:after="0"/>
        <w:jc w:val="both"/>
        <w:rPr>
          <w:rFonts w:ascii="Nirmala UI" w:hAnsi="Nirmala UI" w:cs="Nirmala UI"/>
          <w:sz w:val="22"/>
        </w:rPr>
      </w:pPr>
      <w:r w:rsidRPr="006516D6">
        <w:rPr>
          <w:rFonts w:ascii="Nirmala UI" w:hAnsi="Nirmala UI" w:cs="Nirmala UI"/>
          <w:sz w:val="22"/>
        </w:rPr>
        <w:t>वे न्याय के कारण आनन्दित होते हैं (प्रकाशितवाक्य 18:20)</w:t>
      </w:r>
    </w:p>
    <w:p w14:paraId="1CFE6618" w14:textId="77777777" w:rsidR="006516D6" w:rsidRPr="006516D6" w:rsidRDefault="006516D6" w:rsidP="006516D6">
      <w:pPr>
        <w:pStyle w:val="Prrafodelista"/>
        <w:numPr>
          <w:ilvl w:val="2"/>
          <w:numId w:val="1"/>
        </w:numPr>
        <w:spacing w:after="0"/>
        <w:jc w:val="both"/>
        <w:rPr>
          <w:rFonts w:ascii="Nirmala UI" w:hAnsi="Nirmala UI" w:cs="Nirmala UI"/>
          <w:sz w:val="22"/>
        </w:rPr>
      </w:pPr>
      <w:r w:rsidRPr="006516D6">
        <w:rPr>
          <w:rFonts w:ascii="Nirmala UI" w:hAnsi="Nirmala UI" w:cs="Nirmala UI"/>
          <w:sz w:val="22"/>
        </w:rPr>
        <w:t>जब प्रेरितों और भविष्यद्वक्ताओं का एक साथ उल्लेख किया जाता है, तो प्रेरितों का उल्लेख भविष्यद्वक्ताओं से पहले किया जाता है (लूका 11:49 को छोड़कर)। पतरस प्रेरितों की तुलना प्राचीन भविष्यद्वक्ताओं से करता है (2 पतरस 3:2)।</w:t>
      </w:r>
    </w:p>
    <w:p w14:paraId="09FAE5D9" w14:textId="77777777" w:rsidR="006516D6" w:rsidRPr="006516D6" w:rsidRDefault="006516D6" w:rsidP="006516D6">
      <w:pPr>
        <w:pStyle w:val="Prrafodelista"/>
        <w:numPr>
          <w:ilvl w:val="2"/>
          <w:numId w:val="1"/>
        </w:numPr>
        <w:spacing w:after="0"/>
        <w:jc w:val="both"/>
        <w:rPr>
          <w:rFonts w:ascii="Nirmala UI" w:hAnsi="Nirmala UI" w:cs="Nirmala UI"/>
          <w:sz w:val="22"/>
        </w:rPr>
      </w:pPr>
      <w:r w:rsidRPr="006516D6">
        <w:rPr>
          <w:rFonts w:ascii="Nirmala UI" w:hAnsi="Nirmala UI" w:cs="Nirmala UI"/>
          <w:sz w:val="22"/>
        </w:rPr>
        <w:t>यीशु ने स्वयं प्रेरितों को विशेष रूप से अपने पुनरुत्थान के गवाह होने के लिए नियुक्त किया था (प्रेरितों के काम 10:40-41)।</w:t>
      </w:r>
    </w:p>
    <w:p w14:paraId="79DCBABC" w14:textId="477CFB27" w:rsidR="00330CEF" w:rsidRPr="006516D6" w:rsidRDefault="006516D6" w:rsidP="006516D6">
      <w:pPr>
        <w:pStyle w:val="Prrafodelista"/>
        <w:numPr>
          <w:ilvl w:val="2"/>
          <w:numId w:val="1"/>
        </w:numPr>
        <w:spacing w:after="0"/>
        <w:jc w:val="both"/>
        <w:rPr>
          <w:rFonts w:ascii="Nirmala UI" w:hAnsi="Nirmala UI" w:cs="Nirmala UI"/>
          <w:sz w:val="22"/>
        </w:rPr>
      </w:pPr>
      <w:r w:rsidRPr="006516D6">
        <w:rPr>
          <w:rFonts w:ascii="Nirmala UI" w:hAnsi="Nirmala UI" w:cs="Nirmala UI"/>
          <w:sz w:val="22"/>
        </w:rPr>
        <w:t>नए नियम में कई भविष्यद्वक्ताओं का उल्लेख किया गया है, जिनमें से कुछ के नाम भी दिए गए हैं: बरनबास (प्रेरित), शमौन, लूसियुस, मनहेम, शाऊल (प्रेरित), यहूदा, सीलास और अगबुस (प्रेरितों के काम 11:27; 13:1; 15:32; 19:6-7; 21:10)।</w:t>
      </w:r>
    </w:p>
    <w:p w14:paraId="57F3C1EB" w14:textId="0EC567B6" w:rsidR="00652803" w:rsidRPr="006516D6" w:rsidRDefault="006516D6" w:rsidP="006516D6">
      <w:pPr>
        <w:pStyle w:val="Prrafodelista"/>
        <w:numPr>
          <w:ilvl w:val="1"/>
          <w:numId w:val="1"/>
        </w:numPr>
        <w:spacing w:after="0"/>
        <w:jc w:val="both"/>
        <w:rPr>
          <w:rFonts w:ascii="Nirmala UI" w:hAnsi="Nirmala UI" w:cs="Nirmala UI"/>
          <w:b/>
          <w:bCs/>
          <w:sz w:val="22"/>
        </w:rPr>
      </w:pPr>
      <w:r w:rsidRPr="006516D6">
        <w:rPr>
          <w:rFonts w:ascii="Nirmala UI" w:hAnsi="Nirmala UI" w:cs="Nirmala UI" w:hint="cs"/>
          <w:b/>
          <w:bCs/>
          <w:sz w:val="22"/>
        </w:rPr>
        <w:t>भविष्यद्वक्तिनियाँ</w:t>
      </w:r>
    </w:p>
    <w:p w14:paraId="57740723" w14:textId="77777777" w:rsidR="006516D6" w:rsidRPr="006516D6" w:rsidRDefault="006516D6" w:rsidP="006516D6">
      <w:pPr>
        <w:pStyle w:val="Prrafodelista"/>
        <w:numPr>
          <w:ilvl w:val="2"/>
          <w:numId w:val="1"/>
        </w:numPr>
        <w:spacing w:after="0"/>
        <w:jc w:val="both"/>
        <w:rPr>
          <w:rFonts w:ascii="Nirmala UI" w:hAnsi="Nirmala UI" w:cs="Nirmala UI"/>
          <w:sz w:val="22"/>
        </w:rPr>
      </w:pPr>
      <w:r w:rsidRPr="006516D6">
        <w:rPr>
          <w:rFonts w:ascii="Nirmala UI" w:hAnsi="Nirmala UI" w:cs="Nirmala UI"/>
          <w:sz w:val="22"/>
        </w:rPr>
        <w:t>नए नियम में नाम से उल्लिखित एकमात्र भविष्यद्वक्</w:t>
      </w:r>
      <w:r w:rsidRPr="006516D6">
        <w:rPr>
          <w:rFonts w:ascii="Nirmala UI" w:hAnsi="Nirmala UI" w:cs="Nirmala UI" w:hint="cs"/>
          <w:sz w:val="22"/>
        </w:rPr>
        <w:t>‍</w:t>
      </w:r>
      <w:r w:rsidRPr="006516D6">
        <w:rPr>
          <w:rFonts w:ascii="Nirmala UI" w:hAnsi="Nirmala UI" w:cs="Nirmala UI"/>
          <w:sz w:val="22"/>
        </w:rPr>
        <w:t>तिन हन्नाह है, जिसने “उस बालक [यीशु] के विषय में उन सभी लोगों से बात की, जो यरूशलेम के छुटकारे की बाट जोह रहे थे</w:t>
      </w:r>
      <w:r w:rsidRPr="006516D6">
        <w:rPr>
          <w:rFonts w:ascii="Nirmala UI" w:hAnsi="Nirmala UI" w:cs="Nirmala UI" w:hint="eastAsia"/>
          <w:sz w:val="22"/>
        </w:rPr>
        <w:t>”</w:t>
      </w:r>
      <w:r w:rsidRPr="006516D6">
        <w:rPr>
          <w:rFonts w:ascii="Nirmala UI" w:hAnsi="Nirmala UI" w:cs="Nirmala UI"/>
          <w:sz w:val="22"/>
        </w:rPr>
        <w:t xml:space="preserve"> (लूका 2:36-38)।</w:t>
      </w:r>
    </w:p>
    <w:p w14:paraId="2F5DAFAB" w14:textId="77777777" w:rsidR="006516D6" w:rsidRPr="006516D6" w:rsidRDefault="006516D6" w:rsidP="006516D6">
      <w:pPr>
        <w:pStyle w:val="Prrafodelista"/>
        <w:numPr>
          <w:ilvl w:val="2"/>
          <w:numId w:val="1"/>
        </w:numPr>
        <w:spacing w:after="0"/>
        <w:jc w:val="both"/>
        <w:rPr>
          <w:rFonts w:ascii="Nirmala UI" w:hAnsi="Nirmala UI" w:cs="Nirmala UI"/>
          <w:sz w:val="22"/>
        </w:rPr>
      </w:pPr>
      <w:r w:rsidRPr="006516D6">
        <w:rPr>
          <w:rFonts w:ascii="Nirmala UI" w:hAnsi="Nirmala UI" w:cs="Nirmala UI"/>
          <w:sz w:val="22"/>
        </w:rPr>
        <w:t>सुसमाचार प्रचारक फिलिप्पुस की चार बेटियों को भी भविष्यवाणी का वरदान प्राप्त था (प्रेरितों के काम 21:8-9)।</w:t>
      </w:r>
    </w:p>
    <w:p w14:paraId="196A5079" w14:textId="77777777" w:rsidR="006516D6" w:rsidRPr="006516D6" w:rsidRDefault="006516D6" w:rsidP="006516D6">
      <w:pPr>
        <w:pStyle w:val="Prrafodelista"/>
        <w:numPr>
          <w:ilvl w:val="2"/>
          <w:numId w:val="1"/>
        </w:numPr>
        <w:spacing w:after="0"/>
        <w:jc w:val="both"/>
        <w:rPr>
          <w:rFonts w:ascii="Nirmala UI" w:hAnsi="Nirmala UI" w:cs="Nirmala UI"/>
          <w:sz w:val="22"/>
        </w:rPr>
      </w:pPr>
      <w:r w:rsidRPr="006516D6">
        <w:rPr>
          <w:rFonts w:ascii="Nirmala UI" w:hAnsi="Nirmala UI" w:cs="Nirmala UI"/>
          <w:sz w:val="22"/>
        </w:rPr>
        <w:t>इसके अलावा, भविष्यवाणी का उल्लेख एक सामान्य वरदान के रूप में किया गया है, जो स्त्रियों और पुरुषों दोनों को दिया जाता है (1 कुरिन्थियों 11:4-5)।</w:t>
      </w:r>
    </w:p>
    <w:p w14:paraId="33EE7AEA" w14:textId="116B880A" w:rsidR="005714EB" w:rsidRPr="006516D6" w:rsidRDefault="006516D6" w:rsidP="006516D6">
      <w:pPr>
        <w:pStyle w:val="Prrafodelista"/>
        <w:numPr>
          <w:ilvl w:val="2"/>
          <w:numId w:val="1"/>
        </w:numPr>
        <w:spacing w:after="0"/>
        <w:jc w:val="both"/>
        <w:rPr>
          <w:rFonts w:ascii="Nirmala UI" w:hAnsi="Nirmala UI" w:cs="Nirmala UI"/>
          <w:sz w:val="22"/>
        </w:rPr>
      </w:pPr>
      <w:r w:rsidRPr="006516D6">
        <w:rPr>
          <w:rFonts w:ascii="Nirmala UI" w:hAnsi="Nirmala UI" w:cs="Nirmala UI"/>
          <w:sz w:val="22"/>
        </w:rPr>
        <w:t>योएल ने पहले ही घोषणा कर दी थी कि पवित्र आत्मा इस प्रकार कार्य करेगा कि बेटे-बेटियाँ, बूढ़े-जवान, दास और दासियाँ भविष्यवाणी करेंगे (योएल 2:28-29)।</w:t>
      </w:r>
    </w:p>
    <w:p w14:paraId="3D63339B" w14:textId="71EE431C" w:rsidR="00652803" w:rsidRPr="006516D6" w:rsidRDefault="006516D6" w:rsidP="006516D6">
      <w:pPr>
        <w:pStyle w:val="Prrafodelista"/>
        <w:numPr>
          <w:ilvl w:val="1"/>
          <w:numId w:val="1"/>
        </w:numPr>
        <w:spacing w:after="0"/>
        <w:jc w:val="both"/>
        <w:rPr>
          <w:rFonts w:ascii="Nirmala UI" w:hAnsi="Nirmala UI" w:cs="Nirmala UI"/>
          <w:b/>
          <w:bCs/>
          <w:sz w:val="22"/>
        </w:rPr>
      </w:pPr>
      <w:r w:rsidRPr="006516D6">
        <w:rPr>
          <w:rFonts w:ascii="Nirmala UI" w:hAnsi="Nirmala UI" w:cs="Nirmala UI" w:hint="cs"/>
          <w:b/>
          <w:bCs/>
          <w:sz w:val="22"/>
        </w:rPr>
        <w:t>पौलुस</w:t>
      </w:r>
      <w:r w:rsidRPr="006516D6">
        <w:rPr>
          <w:rFonts w:ascii="Nirmala UI" w:hAnsi="Nirmala UI" w:cs="Nirmala UI"/>
          <w:b/>
          <w:bCs/>
          <w:sz w:val="22"/>
        </w:rPr>
        <w:t xml:space="preserve"> </w:t>
      </w:r>
      <w:r w:rsidRPr="006516D6">
        <w:rPr>
          <w:rFonts w:ascii="Nirmala UI" w:hAnsi="Nirmala UI" w:cs="Nirmala UI" w:hint="cs"/>
          <w:b/>
          <w:bCs/>
          <w:sz w:val="22"/>
        </w:rPr>
        <w:t>के</w:t>
      </w:r>
      <w:r w:rsidRPr="006516D6">
        <w:rPr>
          <w:rFonts w:ascii="Nirmala UI" w:hAnsi="Nirmala UI" w:cs="Nirmala UI"/>
          <w:b/>
          <w:bCs/>
          <w:sz w:val="22"/>
        </w:rPr>
        <w:t xml:space="preserve"> </w:t>
      </w:r>
      <w:r w:rsidRPr="006516D6">
        <w:rPr>
          <w:rFonts w:ascii="Nirmala UI" w:hAnsi="Nirmala UI" w:cs="Nirmala UI" w:hint="cs"/>
          <w:b/>
          <w:bCs/>
          <w:sz w:val="22"/>
        </w:rPr>
        <w:t>सहकर्मी</w:t>
      </w:r>
    </w:p>
    <w:p w14:paraId="094F2AFF" w14:textId="61E41549" w:rsidR="005714EB" w:rsidRPr="006516D6" w:rsidRDefault="006516D6" w:rsidP="006516D6">
      <w:pPr>
        <w:pStyle w:val="Prrafodelista"/>
        <w:numPr>
          <w:ilvl w:val="2"/>
          <w:numId w:val="1"/>
        </w:numPr>
        <w:spacing w:after="0"/>
        <w:jc w:val="both"/>
        <w:rPr>
          <w:rFonts w:ascii="Nirmala UI" w:hAnsi="Nirmala UI" w:cs="Nirmala UI"/>
          <w:sz w:val="22"/>
        </w:rPr>
      </w:pPr>
      <w:r w:rsidRPr="006516D6">
        <w:rPr>
          <w:rFonts w:ascii="Nirmala UI" w:hAnsi="Nirmala UI" w:cs="Nirmala UI" w:hint="cs"/>
          <w:sz w:val="22"/>
        </w:rPr>
        <w:t>प्रेरितों</w:t>
      </w:r>
      <w:r w:rsidRPr="006516D6">
        <w:rPr>
          <w:rFonts w:ascii="Nirmala UI" w:hAnsi="Nirmala UI" w:cs="Nirmala UI"/>
          <w:sz w:val="22"/>
        </w:rPr>
        <w:t xml:space="preserve">, </w:t>
      </w:r>
      <w:r w:rsidRPr="006516D6">
        <w:rPr>
          <w:rFonts w:ascii="Nirmala UI" w:hAnsi="Nirmala UI" w:cs="Nirmala UI" w:hint="cs"/>
          <w:sz w:val="22"/>
        </w:rPr>
        <w:t>भविष्यद्वक्ताओं</w:t>
      </w:r>
      <w:r w:rsidRPr="006516D6">
        <w:rPr>
          <w:rFonts w:ascii="Nirmala UI" w:hAnsi="Nirmala UI" w:cs="Nirmala UI"/>
          <w:sz w:val="22"/>
        </w:rPr>
        <w:t xml:space="preserve"> </w:t>
      </w:r>
      <w:r w:rsidRPr="006516D6">
        <w:rPr>
          <w:rFonts w:ascii="Nirmala UI" w:hAnsi="Nirmala UI" w:cs="Nirmala UI" w:hint="cs"/>
          <w:sz w:val="22"/>
        </w:rPr>
        <w:t>और</w:t>
      </w:r>
      <w:r w:rsidRPr="006516D6">
        <w:rPr>
          <w:rFonts w:ascii="Nirmala UI" w:hAnsi="Nirmala UI" w:cs="Nirmala UI"/>
          <w:sz w:val="22"/>
        </w:rPr>
        <w:t xml:space="preserve"> </w:t>
      </w:r>
      <w:r w:rsidRPr="006516D6">
        <w:rPr>
          <w:rFonts w:ascii="Nirmala UI" w:hAnsi="Nirmala UI" w:cs="Nirmala UI" w:hint="cs"/>
          <w:sz w:val="22"/>
        </w:rPr>
        <w:t>भविष्यद्वक्तिनियों</w:t>
      </w:r>
      <w:r w:rsidRPr="006516D6">
        <w:rPr>
          <w:rFonts w:ascii="Nirmala UI" w:hAnsi="Nirmala UI" w:cs="Nirmala UI"/>
          <w:sz w:val="22"/>
        </w:rPr>
        <w:t xml:space="preserve"> </w:t>
      </w:r>
      <w:r w:rsidRPr="006516D6">
        <w:rPr>
          <w:rFonts w:ascii="Nirmala UI" w:hAnsi="Nirmala UI" w:cs="Nirmala UI" w:hint="cs"/>
          <w:sz w:val="22"/>
        </w:rPr>
        <w:t>के</w:t>
      </w:r>
      <w:r w:rsidRPr="006516D6">
        <w:rPr>
          <w:rFonts w:ascii="Nirmala UI" w:hAnsi="Nirmala UI" w:cs="Nirmala UI"/>
          <w:sz w:val="22"/>
        </w:rPr>
        <w:t xml:space="preserve"> </w:t>
      </w:r>
      <w:r w:rsidRPr="006516D6">
        <w:rPr>
          <w:rFonts w:ascii="Nirmala UI" w:hAnsi="Nirmala UI" w:cs="Nirmala UI" w:hint="cs"/>
          <w:sz w:val="22"/>
        </w:rPr>
        <w:t>अलावा</w:t>
      </w:r>
      <w:r w:rsidRPr="006516D6">
        <w:rPr>
          <w:rFonts w:ascii="Nirmala UI" w:hAnsi="Nirmala UI" w:cs="Nirmala UI"/>
          <w:sz w:val="22"/>
        </w:rPr>
        <w:t xml:space="preserve">, </w:t>
      </w:r>
      <w:r w:rsidRPr="006516D6">
        <w:rPr>
          <w:rFonts w:ascii="Nirmala UI" w:hAnsi="Nirmala UI" w:cs="Nirmala UI" w:hint="cs"/>
          <w:sz w:val="22"/>
        </w:rPr>
        <w:t>पौलुस</w:t>
      </w:r>
      <w:r w:rsidRPr="006516D6">
        <w:rPr>
          <w:rFonts w:ascii="Nirmala UI" w:hAnsi="Nirmala UI" w:cs="Nirmala UI"/>
          <w:sz w:val="22"/>
        </w:rPr>
        <w:t xml:space="preserve"> </w:t>
      </w:r>
      <w:r w:rsidRPr="006516D6">
        <w:rPr>
          <w:rFonts w:ascii="Nirmala UI" w:hAnsi="Nirmala UI" w:cs="Nirmala UI" w:hint="cs"/>
          <w:sz w:val="22"/>
        </w:rPr>
        <w:t>के</w:t>
      </w:r>
      <w:r w:rsidRPr="006516D6">
        <w:rPr>
          <w:rFonts w:ascii="Nirmala UI" w:hAnsi="Nirmala UI" w:cs="Nirmala UI"/>
          <w:sz w:val="22"/>
        </w:rPr>
        <w:t xml:space="preserve"> </w:t>
      </w:r>
      <w:r w:rsidRPr="006516D6">
        <w:rPr>
          <w:rFonts w:ascii="Nirmala UI" w:hAnsi="Nirmala UI" w:cs="Nirmala UI" w:hint="cs"/>
          <w:sz w:val="22"/>
        </w:rPr>
        <w:t>कुछ</w:t>
      </w:r>
      <w:r w:rsidRPr="006516D6">
        <w:rPr>
          <w:rFonts w:ascii="Nirmala UI" w:hAnsi="Nirmala UI" w:cs="Nirmala UI"/>
          <w:sz w:val="22"/>
        </w:rPr>
        <w:t xml:space="preserve"> </w:t>
      </w:r>
      <w:r w:rsidRPr="006516D6">
        <w:rPr>
          <w:rFonts w:ascii="Nirmala UI" w:hAnsi="Nirmala UI" w:cs="Nirmala UI" w:hint="cs"/>
          <w:sz w:val="22"/>
        </w:rPr>
        <w:t>सहकर्मियों</w:t>
      </w:r>
      <w:r w:rsidRPr="006516D6">
        <w:rPr>
          <w:rFonts w:ascii="Nirmala UI" w:hAnsi="Nirmala UI" w:cs="Nirmala UI"/>
          <w:sz w:val="22"/>
        </w:rPr>
        <w:t xml:space="preserve"> </w:t>
      </w:r>
      <w:r w:rsidRPr="006516D6">
        <w:rPr>
          <w:rFonts w:ascii="Nirmala UI" w:hAnsi="Nirmala UI" w:cs="Nirmala UI" w:hint="cs"/>
          <w:sz w:val="22"/>
        </w:rPr>
        <w:t>का</w:t>
      </w:r>
      <w:r w:rsidRPr="006516D6">
        <w:rPr>
          <w:rFonts w:ascii="Nirmala UI" w:hAnsi="Nirmala UI" w:cs="Nirmala UI"/>
          <w:sz w:val="22"/>
        </w:rPr>
        <w:t xml:space="preserve"> </w:t>
      </w:r>
      <w:r w:rsidRPr="006516D6">
        <w:rPr>
          <w:rFonts w:ascii="Nirmala UI" w:hAnsi="Nirmala UI" w:cs="Nirmala UI" w:hint="cs"/>
          <w:sz w:val="22"/>
        </w:rPr>
        <w:t>भी</w:t>
      </w:r>
      <w:r w:rsidRPr="006516D6">
        <w:rPr>
          <w:rFonts w:ascii="Nirmala UI" w:hAnsi="Nirmala UI" w:cs="Nirmala UI"/>
          <w:sz w:val="22"/>
        </w:rPr>
        <w:t xml:space="preserve"> </w:t>
      </w:r>
      <w:r w:rsidRPr="006516D6">
        <w:rPr>
          <w:rFonts w:ascii="Nirmala UI" w:hAnsi="Nirmala UI" w:cs="Nirmala UI" w:hint="cs"/>
          <w:sz w:val="22"/>
        </w:rPr>
        <w:t>उल्लेख</w:t>
      </w:r>
      <w:r w:rsidRPr="006516D6">
        <w:rPr>
          <w:rFonts w:ascii="Nirmala UI" w:hAnsi="Nirmala UI" w:cs="Nirmala UI"/>
          <w:sz w:val="22"/>
        </w:rPr>
        <w:t xml:space="preserve"> </w:t>
      </w:r>
      <w:r w:rsidRPr="006516D6">
        <w:rPr>
          <w:rFonts w:ascii="Nirmala UI" w:hAnsi="Nirmala UI" w:cs="Nirmala UI" w:hint="cs"/>
          <w:sz w:val="22"/>
        </w:rPr>
        <w:t>मिलता</w:t>
      </w:r>
      <w:r w:rsidRPr="006516D6">
        <w:rPr>
          <w:rFonts w:ascii="Nirmala UI" w:hAnsi="Nirmala UI" w:cs="Nirmala UI"/>
          <w:sz w:val="22"/>
        </w:rPr>
        <w:t xml:space="preserve"> </w:t>
      </w:r>
      <w:r w:rsidRPr="006516D6">
        <w:rPr>
          <w:rFonts w:ascii="Nirmala UI" w:hAnsi="Nirmala UI" w:cs="Nirmala UI" w:hint="cs"/>
          <w:sz w:val="22"/>
        </w:rPr>
        <w:t>है</w:t>
      </w:r>
      <w:r w:rsidRPr="006516D6">
        <w:rPr>
          <w:rFonts w:ascii="Nirmala UI" w:hAnsi="Nirmala UI" w:cs="Nirmala UI"/>
          <w:sz w:val="22"/>
        </w:rPr>
        <w:t xml:space="preserve">, </w:t>
      </w:r>
      <w:r w:rsidRPr="006516D6">
        <w:rPr>
          <w:rFonts w:ascii="Nirmala UI" w:hAnsi="Nirmala UI" w:cs="Nirmala UI" w:hint="cs"/>
          <w:sz w:val="22"/>
        </w:rPr>
        <w:t>जिन्होंने</w:t>
      </w:r>
      <w:r w:rsidRPr="006516D6">
        <w:rPr>
          <w:rFonts w:ascii="Nirmala UI" w:hAnsi="Nirmala UI" w:cs="Nirmala UI"/>
          <w:sz w:val="22"/>
        </w:rPr>
        <w:t xml:space="preserve"> </w:t>
      </w:r>
      <w:r w:rsidRPr="006516D6">
        <w:rPr>
          <w:rFonts w:ascii="Nirmala UI" w:hAnsi="Nirmala UI" w:cs="Nirmala UI" w:hint="cs"/>
          <w:sz w:val="22"/>
        </w:rPr>
        <w:t>सीलास</w:t>
      </w:r>
      <w:r w:rsidRPr="006516D6">
        <w:rPr>
          <w:rFonts w:ascii="Nirmala UI" w:hAnsi="Nirmala UI" w:cs="Nirmala UI"/>
          <w:sz w:val="22"/>
        </w:rPr>
        <w:t xml:space="preserve"> </w:t>
      </w:r>
      <w:r w:rsidRPr="006516D6">
        <w:rPr>
          <w:rFonts w:ascii="Nirmala UI" w:hAnsi="Nirmala UI" w:cs="Nirmala UI" w:hint="cs"/>
          <w:sz w:val="22"/>
        </w:rPr>
        <w:t>और</w:t>
      </w:r>
      <w:r w:rsidRPr="006516D6">
        <w:rPr>
          <w:rFonts w:ascii="Nirmala UI" w:hAnsi="Nirmala UI" w:cs="Nirmala UI"/>
          <w:sz w:val="22"/>
        </w:rPr>
        <w:t xml:space="preserve"> </w:t>
      </w:r>
      <w:r w:rsidRPr="006516D6">
        <w:rPr>
          <w:rFonts w:ascii="Nirmala UI" w:hAnsi="Nirmala UI" w:cs="Nirmala UI" w:hint="cs"/>
          <w:sz w:val="22"/>
        </w:rPr>
        <w:t>बरनबास</w:t>
      </w:r>
      <w:r w:rsidRPr="006516D6">
        <w:rPr>
          <w:rFonts w:ascii="Nirmala UI" w:hAnsi="Nirmala UI" w:cs="Nirmala UI"/>
          <w:sz w:val="22"/>
        </w:rPr>
        <w:t xml:space="preserve"> </w:t>
      </w:r>
      <w:r w:rsidRPr="006516D6">
        <w:rPr>
          <w:rFonts w:ascii="Nirmala UI" w:hAnsi="Nirmala UI" w:cs="Nirmala UI" w:hint="cs"/>
          <w:sz w:val="22"/>
        </w:rPr>
        <w:t>की</w:t>
      </w:r>
      <w:r w:rsidRPr="006516D6">
        <w:rPr>
          <w:rFonts w:ascii="Nirmala UI" w:hAnsi="Nirmala UI" w:cs="Nirmala UI"/>
          <w:sz w:val="22"/>
        </w:rPr>
        <w:t xml:space="preserve"> </w:t>
      </w:r>
      <w:r w:rsidRPr="006516D6">
        <w:rPr>
          <w:rFonts w:ascii="Nirmala UI" w:hAnsi="Nirmala UI" w:cs="Nirmala UI" w:hint="cs"/>
          <w:sz w:val="22"/>
        </w:rPr>
        <w:t>तरह</w:t>
      </w:r>
      <w:r w:rsidRPr="006516D6">
        <w:rPr>
          <w:rFonts w:ascii="Nirmala UI" w:hAnsi="Nirmala UI" w:cs="Nirmala UI"/>
          <w:sz w:val="22"/>
        </w:rPr>
        <w:t xml:space="preserve"> </w:t>
      </w:r>
      <w:r w:rsidRPr="006516D6">
        <w:rPr>
          <w:rFonts w:ascii="Nirmala UI" w:hAnsi="Nirmala UI" w:cs="Nirmala UI" w:hint="cs"/>
          <w:sz w:val="22"/>
        </w:rPr>
        <w:t>भविष्यवाणी</w:t>
      </w:r>
      <w:r w:rsidRPr="006516D6">
        <w:rPr>
          <w:rFonts w:ascii="Nirmala UI" w:hAnsi="Nirmala UI" w:cs="Nirmala UI"/>
          <w:sz w:val="22"/>
        </w:rPr>
        <w:t xml:space="preserve"> </w:t>
      </w:r>
      <w:r w:rsidRPr="006516D6">
        <w:rPr>
          <w:rFonts w:ascii="Nirmala UI" w:hAnsi="Nirmala UI" w:cs="Nirmala UI" w:hint="cs"/>
          <w:sz w:val="22"/>
        </w:rPr>
        <w:t>का</w:t>
      </w:r>
      <w:r w:rsidRPr="006516D6">
        <w:rPr>
          <w:rFonts w:ascii="Nirmala UI" w:hAnsi="Nirmala UI" w:cs="Nirmala UI"/>
          <w:sz w:val="22"/>
        </w:rPr>
        <w:t xml:space="preserve"> </w:t>
      </w:r>
      <w:r w:rsidRPr="006516D6">
        <w:rPr>
          <w:rFonts w:ascii="Nirmala UI" w:hAnsi="Nirmala UI" w:cs="Nirmala UI" w:hint="cs"/>
          <w:sz w:val="22"/>
        </w:rPr>
        <w:t>वरदान</w:t>
      </w:r>
      <w:r w:rsidRPr="006516D6">
        <w:rPr>
          <w:rFonts w:ascii="Nirmala UI" w:hAnsi="Nirmala UI" w:cs="Nirmala UI"/>
          <w:sz w:val="22"/>
        </w:rPr>
        <w:t xml:space="preserve"> </w:t>
      </w:r>
      <w:r w:rsidRPr="006516D6">
        <w:rPr>
          <w:rFonts w:ascii="Nirmala UI" w:hAnsi="Nirmala UI" w:cs="Nirmala UI" w:hint="cs"/>
          <w:sz w:val="22"/>
        </w:rPr>
        <w:t>प्राप्त</w:t>
      </w:r>
      <w:r w:rsidRPr="006516D6">
        <w:rPr>
          <w:rFonts w:ascii="Nirmala UI" w:hAnsi="Nirmala UI" w:cs="Nirmala UI"/>
          <w:sz w:val="22"/>
        </w:rPr>
        <w:t xml:space="preserve"> </w:t>
      </w:r>
      <w:r w:rsidRPr="006516D6">
        <w:rPr>
          <w:rFonts w:ascii="Nirmala UI" w:hAnsi="Nirmala UI" w:cs="Nirmala UI" w:hint="cs"/>
          <w:sz w:val="22"/>
        </w:rPr>
        <w:t>किया</w:t>
      </w:r>
      <w:r w:rsidRPr="006516D6">
        <w:rPr>
          <w:rFonts w:ascii="Nirmala UI" w:hAnsi="Nirmala UI" w:cs="Nirmala UI"/>
          <w:sz w:val="22"/>
        </w:rPr>
        <w:t xml:space="preserve"> </w:t>
      </w:r>
      <w:r w:rsidRPr="006516D6">
        <w:rPr>
          <w:rFonts w:ascii="Nirmala UI" w:hAnsi="Nirmala UI" w:cs="Nirmala UI" w:hint="cs"/>
          <w:sz w:val="22"/>
        </w:rPr>
        <w:t>था</w:t>
      </w:r>
      <w:r w:rsidRPr="006516D6">
        <w:rPr>
          <w:rFonts w:ascii="Nirmala UI" w:hAnsi="Nirmala UI" w:cs="Nirmala UI"/>
          <w:sz w:val="22"/>
        </w:rPr>
        <w:t>:</w:t>
      </w:r>
    </w:p>
    <w:p w14:paraId="5BEEFBD7" w14:textId="648E0A2A" w:rsidR="006516D6" w:rsidRPr="006516D6" w:rsidRDefault="006516D6" w:rsidP="006516D6">
      <w:pPr>
        <w:pStyle w:val="Prrafodelista"/>
        <w:numPr>
          <w:ilvl w:val="3"/>
          <w:numId w:val="1"/>
        </w:numPr>
        <w:spacing w:after="0"/>
        <w:jc w:val="both"/>
        <w:rPr>
          <w:rFonts w:ascii="Nirmala UI" w:hAnsi="Nirmala UI" w:cs="Nirmala UI"/>
          <w:sz w:val="22"/>
        </w:rPr>
      </w:pPr>
      <w:r w:rsidRPr="006516D6">
        <w:rPr>
          <w:rFonts w:ascii="Nirmala UI" w:hAnsi="Nirmala UI" w:cs="Nirmala UI"/>
          <w:i/>
          <w:sz w:val="22"/>
        </w:rPr>
        <w:t>तीमुथियुस:</w:t>
      </w:r>
      <w:r w:rsidRPr="006516D6">
        <w:rPr>
          <w:rFonts w:ascii="Nirmala UI" w:hAnsi="Nirmala UI" w:cs="Nirmala UI"/>
          <w:sz w:val="22"/>
        </w:rPr>
        <w:t xml:space="preserve"> सेवकाई के लिए उसके बुलाए जाने की भविष्यवाणी की गई थी (1 तीमुथियुस 1:18)। उसने पौलुस के साथ मिलकर इन पत्रियों को लिखा: 2 कुरिन्थियों (2 कुरिन्थियों 1:1); फिलिप्पियों (फिलिप्पियों 1:1); कुलुस्सियों (कुलुस्सियों 1:1); 1 थिस्सलुनीकियों (1 थिस्सलुनीकियों 1:1); 2 थिस्सलुनीकियों (2 थिस्सलुनीकियों 1:1); और फिलेमोन (फिलेमोन 1:1)।</w:t>
      </w:r>
    </w:p>
    <w:p w14:paraId="44C0A1D2" w14:textId="46079BA0" w:rsidR="006516D6" w:rsidRPr="006516D6" w:rsidRDefault="006516D6" w:rsidP="006516D6">
      <w:pPr>
        <w:pStyle w:val="Prrafodelista"/>
        <w:numPr>
          <w:ilvl w:val="3"/>
          <w:numId w:val="1"/>
        </w:numPr>
        <w:spacing w:after="0"/>
        <w:jc w:val="both"/>
        <w:rPr>
          <w:rFonts w:ascii="Nirmala UI" w:hAnsi="Nirmala UI" w:cs="Nirmala UI"/>
          <w:sz w:val="22"/>
        </w:rPr>
      </w:pPr>
      <w:r w:rsidRPr="006516D6">
        <w:rPr>
          <w:rFonts w:ascii="Nirmala UI" w:hAnsi="Nirmala UI" w:cs="Nirmala UI"/>
          <w:i/>
          <w:sz w:val="22"/>
        </w:rPr>
        <w:t>तीतुस:</w:t>
      </w:r>
      <w:r w:rsidRPr="006516D6">
        <w:rPr>
          <w:rFonts w:ascii="Nirmala UI" w:hAnsi="Nirmala UI" w:cs="Nirmala UI"/>
          <w:sz w:val="22"/>
        </w:rPr>
        <w:t xml:space="preserve"> उसने भविष्यद्वक्ता के कई कार्य किए, जैसे आत्मिक उन्नति (2 कुरिन्थियों 8:6); प्रोत्साहन (तीतुस 2:6, 9, 15); और सांत्वना (2 कुरिन्थियों 7:13)।</w:t>
      </w:r>
    </w:p>
    <w:p w14:paraId="2E43112E" w14:textId="1FBAC3EE" w:rsidR="00395C43" w:rsidRPr="006516D6" w:rsidRDefault="006516D6" w:rsidP="006516D6">
      <w:pPr>
        <w:pStyle w:val="Prrafodelista"/>
        <w:numPr>
          <w:ilvl w:val="1"/>
          <w:numId w:val="1"/>
        </w:numPr>
        <w:spacing w:after="0"/>
        <w:jc w:val="both"/>
        <w:rPr>
          <w:rFonts w:ascii="Nirmala UI" w:hAnsi="Nirmala UI" w:cs="Nirmala UI"/>
          <w:b/>
          <w:bCs/>
          <w:sz w:val="22"/>
        </w:rPr>
      </w:pPr>
      <w:r w:rsidRPr="006516D6">
        <w:rPr>
          <w:rFonts w:ascii="Nirmala UI" w:hAnsi="Nirmala UI" w:cs="Nirmala UI" w:hint="cs"/>
          <w:b/>
          <w:bCs/>
          <w:sz w:val="22"/>
        </w:rPr>
        <w:lastRenderedPageBreak/>
        <w:t>झूठे</w:t>
      </w:r>
      <w:r w:rsidRPr="006516D6">
        <w:rPr>
          <w:rFonts w:ascii="Nirmala UI" w:hAnsi="Nirmala UI" w:cs="Nirmala UI"/>
          <w:b/>
          <w:bCs/>
          <w:sz w:val="22"/>
        </w:rPr>
        <w:t xml:space="preserve"> </w:t>
      </w:r>
      <w:r w:rsidRPr="006516D6">
        <w:rPr>
          <w:rFonts w:ascii="Nirmala UI" w:hAnsi="Nirmala UI" w:cs="Nirmala UI" w:hint="cs"/>
          <w:b/>
          <w:bCs/>
          <w:sz w:val="22"/>
        </w:rPr>
        <w:t>भविष्यद्वक्ता</w:t>
      </w:r>
    </w:p>
    <w:p w14:paraId="776F6C49" w14:textId="77777777" w:rsidR="006516D6" w:rsidRPr="006516D6" w:rsidRDefault="006516D6" w:rsidP="006516D6">
      <w:pPr>
        <w:pStyle w:val="Prrafodelista"/>
        <w:numPr>
          <w:ilvl w:val="2"/>
          <w:numId w:val="1"/>
        </w:numPr>
        <w:spacing w:after="0"/>
        <w:jc w:val="both"/>
        <w:rPr>
          <w:rFonts w:ascii="Nirmala UI" w:hAnsi="Nirmala UI" w:cs="Nirmala UI"/>
          <w:sz w:val="22"/>
        </w:rPr>
      </w:pPr>
      <w:r w:rsidRPr="006516D6">
        <w:rPr>
          <w:rFonts w:ascii="Nirmala UI" w:hAnsi="Nirmala UI" w:cs="Nirmala UI"/>
          <w:sz w:val="22"/>
        </w:rPr>
        <w:t>यीशु ने चेतावनी दी कि झूठे भविष्यद्वक्ता उठ खड़े होंगे, जिन्हें उसने “फाड़ खाने वाले भेड़िए</w:t>
      </w:r>
      <w:r w:rsidRPr="006516D6">
        <w:rPr>
          <w:rFonts w:ascii="Nirmala UI" w:hAnsi="Nirmala UI" w:cs="Nirmala UI" w:hint="eastAsia"/>
          <w:sz w:val="22"/>
        </w:rPr>
        <w:t>”</w:t>
      </w:r>
      <w:r w:rsidRPr="006516D6">
        <w:rPr>
          <w:rFonts w:ascii="Nirmala UI" w:hAnsi="Nirmala UI" w:cs="Nirmala UI"/>
          <w:sz w:val="22"/>
        </w:rPr>
        <w:t xml:space="preserve"> कहा (मत्ती 24:24; 7:15)। ये झूठे भविष्यद्वक्ता आरंभिक कलीसिया के भीतर भी दिखाई देने लगे थे (1 यूहन्ना 4:1)।</w:t>
      </w:r>
    </w:p>
    <w:p w14:paraId="1D340CA6" w14:textId="77777777" w:rsidR="006516D6" w:rsidRPr="006516D6" w:rsidRDefault="006516D6" w:rsidP="006516D6">
      <w:pPr>
        <w:pStyle w:val="Prrafodelista"/>
        <w:numPr>
          <w:ilvl w:val="2"/>
          <w:numId w:val="1"/>
        </w:numPr>
        <w:spacing w:after="0"/>
        <w:jc w:val="both"/>
        <w:rPr>
          <w:rFonts w:ascii="Nirmala UI" w:hAnsi="Nirmala UI" w:cs="Nirmala UI"/>
          <w:sz w:val="22"/>
        </w:rPr>
      </w:pPr>
      <w:r w:rsidRPr="006516D6">
        <w:rPr>
          <w:rFonts w:ascii="Nirmala UI" w:hAnsi="Nirmala UI" w:cs="Nirmala UI"/>
          <w:sz w:val="22"/>
        </w:rPr>
        <w:t>पौलुस ने इफिसुस के प्राचीनों को चेतावनी दी कि उनके बीच “फाड़ खाने वाले भेड़िए</w:t>
      </w:r>
      <w:r w:rsidRPr="006516D6">
        <w:rPr>
          <w:rFonts w:ascii="Nirmala UI" w:hAnsi="Nirmala UI" w:cs="Nirmala UI" w:hint="eastAsia"/>
          <w:sz w:val="22"/>
        </w:rPr>
        <w:t>”</w:t>
      </w:r>
      <w:r w:rsidRPr="006516D6">
        <w:rPr>
          <w:rFonts w:ascii="Nirmala UI" w:hAnsi="Nirmala UI" w:cs="Nirmala UI"/>
          <w:sz w:val="22"/>
        </w:rPr>
        <w:t xml:space="preserve"> उठ खड़े होंगे (प्रेरितों के काम 20:29)। उसने कुरिन्थियों को “झूठे प्रेरितों</w:t>
      </w:r>
      <w:r w:rsidRPr="006516D6">
        <w:rPr>
          <w:rFonts w:ascii="Nirmala UI" w:hAnsi="Nirmala UI" w:cs="Nirmala UI" w:hint="eastAsia"/>
          <w:sz w:val="22"/>
        </w:rPr>
        <w:t>”</w:t>
      </w:r>
      <w:r w:rsidRPr="006516D6">
        <w:rPr>
          <w:rFonts w:ascii="Nirmala UI" w:hAnsi="Nirmala UI" w:cs="Nirmala UI"/>
          <w:sz w:val="22"/>
        </w:rPr>
        <w:t xml:space="preserve"> के अस्तित्व के बारे में भी चेतावनी दी (2 कुरिन्थियों 11:13)।</w:t>
      </w:r>
    </w:p>
    <w:p w14:paraId="59C4442E" w14:textId="77777777" w:rsidR="006516D6" w:rsidRPr="006516D6" w:rsidRDefault="006516D6" w:rsidP="006516D6">
      <w:pPr>
        <w:pStyle w:val="Prrafodelista"/>
        <w:numPr>
          <w:ilvl w:val="2"/>
          <w:numId w:val="1"/>
        </w:numPr>
        <w:spacing w:after="0"/>
        <w:jc w:val="both"/>
        <w:rPr>
          <w:rFonts w:ascii="Nirmala UI" w:hAnsi="Nirmala UI" w:cs="Nirmala UI"/>
          <w:sz w:val="22"/>
        </w:rPr>
      </w:pPr>
      <w:r w:rsidRPr="006516D6">
        <w:rPr>
          <w:rFonts w:ascii="Nirmala UI" w:hAnsi="Nirmala UI" w:cs="Nirmala UI"/>
          <w:sz w:val="22"/>
        </w:rPr>
        <w:t>सच्ची भविष्यवाणी परमेश्वर के वचन के अनुरूप होती है, मसीह की ओर संकेत करती है और कलीसिया की आत्मिक उन्नति करती है, जबकि झूठे भविष्यद्वक्ता फूट डालने वाली शिक्षाओं और अपने स्वार्थ को बढ़ावा देते हैं।</w:t>
      </w:r>
    </w:p>
    <w:p w14:paraId="00BD6FA2" w14:textId="77777777" w:rsidR="006516D6" w:rsidRPr="006516D6" w:rsidRDefault="006516D6" w:rsidP="006516D6">
      <w:pPr>
        <w:pStyle w:val="Prrafodelista"/>
        <w:numPr>
          <w:ilvl w:val="2"/>
          <w:numId w:val="1"/>
        </w:numPr>
        <w:spacing w:after="0"/>
        <w:jc w:val="both"/>
        <w:rPr>
          <w:rFonts w:ascii="Nirmala UI" w:hAnsi="Nirmala UI" w:cs="Nirmala UI"/>
          <w:sz w:val="22"/>
        </w:rPr>
      </w:pPr>
      <w:r w:rsidRPr="006516D6">
        <w:rPr>
          <w:rFonts w:ascii="Nirmala UI" w:hAnsi="Nirmala UI" w:cs="Nirmala UI"/>
          <w:sz w:val="22"/>
        </w:rPr>
        <w:t>हमें विश्वासियों के रूप में भविष्यद्वक्ताओं की जाँच करने और यह सुनिश्चित करने के लिए बुलाया गया है कि उनके सभी सन्देश पवित्रशास्त्र के अनुरूप और मसीह-केंद्रित हों।</w:t>
      </w:r>
    </w:p>
    <w:p w14:paraId="5AFB53A8" w14:textId="01C70D81" w:rsidR="006516D6" w:rsidRDefault="006516D6" w:rsidP="006516D6">
      <w:pPr>
        <w:pStyle w:val="Prrafodelista"/>
        <w:numPr>
          <w:ilvl w:val="2"/>
          <w:numId w:val="1"/>
        </w:numPr>
        <w:spacing w:after="0"/>
        <w:jc w:val="both"/>
        <w:rPr>
          <w:rFonts w:ascii="Nirmala UI" w:hAnsi="Nirmala UI" w:cs="Nirmala UI"/>
          <w:sz w:val="22"/>
        </w:rPr>
      </w:pPr>
      <w:r w:rsidRPr="006516D6">
        <w:rPr>
          <w:rFonts w:ascii="Nirmala UI" w:hAnsi="Nirmala UI" w:cs="Nirmala UI"/>
          <w:sz w:val="22"/>
        </w:rPr>
        <w:t>झूठे भविष्यद्वक्ताओं से (और उन दुष्ट शक्तियों से जो उनका मार्गदर्शन करती हैं) हमारी एकमात्र सुरक्षा आत्मिक युद्ध के हथियारों को धारण करना है जो परमेश्वर ने हमारे लिए प्रदान किये हैं (इफिसियों 6:10-18)।</w:t>
      </w:r>
    </w:p>
    <w:p w14:paraId="659A5070" w14:textId="77777777" w:rsidR="005D41A3" w:rsidRPr="006516D6" w:rsidRDefault="005D41A3" w:rsidP="005D41A3">
      <w:pPr>
        <w:pStyle w:val="Prrafodelista"/>
        <w:spacing w:after="0"/>
        <w:ind w:left="1080"/>
        <w:jc w:val="both"/>
        <w:rPr>
          <w:rFonts w:ascii="Nirmala UI" w:hAnsi="Nirmala UI" w:cs="Nirmala UI"/>
          <w:sz w:val="22"/>
        </w:rPr>
      </w:pPr>
    </w:p>
    <w:p w14:paraId="74234779" w14:textId="64B7D638" w:rsidR="00E92710" w:rsidRPr="006516D6" w:rsidRDefault="005D41A3" w:rsidP="006516D6">
      <w:pPr>
        <w:spacing w:after="0"/>
        <w:jc w:val="both"/>
        <w:rPr>
          <w:rFonts w:ascii="Nirmala UI" w:hAnsi="Nirmala UI" w:cs="Nirmala UI"/>
          <w:b/>
          <w:bCs/>
          <w:sz w:val="22"/>
        </w:rPr>
      </w:pPr>
      <w:r w:rsidRPr="005D41A3">
        <w:rPr>
          <w:rFonts w:ascii="Nirmala UI" w:hAnsi="Nirmala UI" w:cs="Nirmala UI" w:hint="cs"/>
          <w:b/>
          <w:bCs/>
          <w:sz w:val="22"/>
        </w:rPr>
        <w:t>परिशिष्ट</w:t>
      </w:r>
      <w:r w:rsidRPr="005D41A3">
        <w:rPr>
          <w:rFonts w:ascii="Nirmala UI" w:hAnsi="Nirmala UI" w:cs="Nirmala UI"/>
          <w:b/>
          <w:bCs/>
          <w:sz w:val="22"/>
        </w:rPr>
        <w:t xml:space="preserve">: </w:t>
      </w:r>
      <w:r w:rsidRPr="005D41A3">
        <w:rPr>
          <w:rFonts w:ascii="Nirmala UI" w:hAnsi="Nirmala UI" w:cs="Nirmala UI" w:hint="cs"/>
          <w:b/>
          <w:bCs/>
          <w:sz w:val="22"/>
        </w:rPr>
        <w:t>एलेन</w:t>
      </w:r>
      <w:r w:rsidRPr="005D41A3">
        <w:rPr>
          <w:rFonts w:ascii="Nirmala UI" w:hAnsi="Nirmala UI" w:cs="Nirmala UI"/>
          <w:b/>
          <w:bCs/>
          <w:sz w:val="22"/>
        </w:rPr>
        <w:t xml:space="preserve"> </w:t>
      </w:r>
      <w:r w:rsidRPr="005D41A3">
        <w:rPr>
          <w:rFonts w:ascii="Nirmala UI" w:hAnsi="Nirmala UI" w:cs="Nirmala UI" w:hint="cs"/>
          <w:b/>
          <w:bCs/>
          <w:sz w:val="22"/>
        </w:rPr>
        <w:t>जी</w:t>
      </w:r>
      <w:r w:rsidRPr="005D41A3">
        <w:rPr>
          <w:rFonts w:ascii="Nirmala UI" w:hAnsi="Nirmala UI" w:cs="Nirmala UI"/>
          <w:b/>
          <w:bCs/>
          <w:sz w:val="22"/>
        </w:rPr>
        <w:t xml:space="preserve">. </w:t>
      </w:r>
      <w:r w:rsidRPr="005D41A3">
        <w:rPr>
          <w:rFonts w:ascii="Nirmala UI" w:hAnsi="Nirmala UI" w:cs="Nirmala UI" w:hint="cs"/>
          <w:b/>
          <w:bCs/>
          <w:sz w:val="22"/>
        </w:rPr>
        <w:t>व्हाइट</w:t>
      </w:r>
      <w:r w:rsidRPr="005D41A3">
        <w:rPr>
          <w:rFonts w:ascii="Nirmala UI" w:hAnsi="Nirmala UI" w:cs="Nirmala UI"/>
          <w:b/>
          <w:bCs/>
          <w:sz w:val="22"/>
        </w:rPr>
        <w:t xml:space="preserve"> </w:t>
      </w:r>
      <w:r w:rsidRPr="005D41A3">
        <w:rPr>
          <w:rFonts w:ascii="Nirmala UI" w:hAnsi="Nirmala UI" w:cs="Nirmala UI" w:hint="cs"/>
          <w:b/>
          <w:bCs/>
          <w:sz w:val="22"/>
        </w:rPr>
        <w:t>की</w:t>
      </w:r>
      <w:r w:rsidRPr="005D41A3">
        <w:rPr>
          <w:rFonts w:ascii="Nirmala UI" w:hAnsi="Nirmala UI" w:cs="Nirmala UI"/>
          <w:b/>
          <w:bCs/>
          <w:sz w:val="22"/>
        </w:rPr>
        <w:t xml:space="preserve"> </w:t>
      </w:r>
      <w:r w:rsidRPr="005D41A3">
        <w:rPr>
          <w:rFonts w:ascii="Nirmala UI" w:hAnsi="Nirmala UI" w:cs="Nirmala UI" w:hint="cs"/>
          <w:b/>
          <w:bCs/>
          <w:sz w:val="22"/>
        </w:rPr>
        <w:t>सेवकाई</w:t>
      </w:r>
      <w:r w:rsidRPr="005D41A3">
        <w:rPr>
          <w:rFonts w:ascii="Nirmala UI" w:hAnsi="Nirmala UI" w:cs="Nirmala UI"/>
          <w:b/>
          <w:bCs/>
          <w:sz w:val="22"/>
        </w:rPr>
        <w:t xml:space="preserve"> </w:t>
      </w:r>
      <w:r w:rsidRPr="005D41A3">
        <w:rPr>
          <w:rFonts w:ascii="Nirmala UI" w:hAnsi="Nirmala UI" w:cs="Nirmala UI" w:hint="cs"/>
          <w:b/>
          <w:bCs/>
          <w:sz w:val="22"/>
        </w:rPr>
        <w:t>के</w:t>
      </w:r>
      <w:r w:rsidRPr="005D41A3">
        <w:rPr>
          <w:rFonts w:ascii="Nirmala UI" w:hAnsi="Nirmala UI" w:cs="Nirmala UI"/>
          <w:b/>
          <w:bCs/>
          <w:sz w:val="22"/>
        </w:rPr>
        <w:t xml:space="preserve"> </w:t>
      </w:r>
      <w:r w:rsidRPr="005D41A3">
        <w:rPr>
          <w:rFonts w:ascii="Nirmala UI" w:hAnsi="Nirmala UI" w:cs="Nirmala UI" w:hint="cs"/>
          <w:b/>
          <w:bCs/>
          <w:sz w:val="22"/>
        </w:rPr>
        <w:t>मुख्य</w:t>
      </w:r>
      <w:r w:rsidRPr="005D41A3">
        <w:rPr>
          <w:rFonts w:ascii="Nirmala UI" w:hAnsi="Nirmala UI" w:cs="Nirmala UI"/>
          <w:b/>
          <w:bCs/>
          <w:sz w:val="22"/>
        </w:rPr>
        <w:t xml:space="preserve"> </w:t>
      </w:r>
      <w:r w:rsidRPr="005D41A3">
        <w:rPr>
          <w:rFonts w:ascii="Nirmala UI" w:hAnsi="Nirmala UI" w:cs="Nirmala UI" w:hint="cs"/>
          <w:b/>
          <w:bCs/>
          <w:sz w:val="22"/>
        </w:rPr>
        <w:t>सिद्धांत</w:t>
      </w:r>
    </w:p>
    <w:p w14:paraId="58FC3612" w14:textId="77777777" w:rsidR="005D41A3" w:rsidRPr="005D41A3" w:rsidRDefault="005D41A3" w:rsidP="005D41A3">
      <w:pPr>
        <w:spacing w:after="0"/>
        <w:jc w:val="both"/>
        <w:rPr>
          <w:rFonts w:ascii="Nirmala UI" w:hAnsi="Nirmala UI" w:cs="Nirmala UI"/>
          <w:sz w:val="22"/>
        </w:rPr>
      </w:pPr>
      <w:r w:rsidRPr="005D41A3">
        <w:rPr>
          <w:rFonts w:ascii="Nirmala UI" w:hAnsi="Nirmala UI" w:cs="Nirmala UI"/>
          <w:sz w:val="22"/>
        </w:rPr>
        <w:t>एलेन जी. व्हाइट की सेवकाई के दो मूलभूत केंद्र थे: लोगों को यीशु के पास लाना और उनका ध्यान बाइबल की ओर निर्देशित करना।</w:t>
      </w:r>
    </w:p>
    <w:p w14:paraId="5EB34846" w14:textId="77777777" w:rsidR="005D41A3" w:rsidRPr="005D41A3" w:rsidRDefault="005D41A3" w:rsidP="005D41A3">
      <w:pPr>
        <w:spacing w:after="0"/>
        <w:jc w:val="both"/>
        <w:rPr>
          <w:rFonts w:ascii="Nirmala UI" w:hAnsi="Nirmala UI" w:cs="Nirmala UI"/>
          <w:sz w:val="22"/>
        </w:rPr>
      </w:pPr>
    </w:p>
    <w:p w14:paraId="1EE88950" w14:textId="77777777" w:rsidR="005D41A3" w:rsidRPr="005D41A3" w:rsidRDefault="005D41A3" w:rsidP="005D41A3">
      <w:pPr>
        <w:spacing w:after="0"/>
        <w:jc w:val="both"/>
        <w:rPr>
          <w:rFonts w:ascii="Nirmala UI" w:hAnsi="Nirmala UI" w:cs="Nirmala UI"/>
          <w:sz w:val="22"/>
        </w:rPr>
      </w:pPr>
      <w:r w:rsidRPr="005D41A3">
        <w:rPr>
          <w:rFonts w:ascii="Nirmala UI" w:hAnsi="Nirmala UI" w:cs="Nirmala UI"/>
          <w:sz w:val="22"/>
        </w:rPr>
        <w:t>पहला केंद्र: यीशु</w:t>
      </w:r>
    </w:p>
    <w:p w14:paraId="46ACD866" w14:textId="77777777" w:rsidR="005D41A3" w:rsidRPr="005D41A3" w:rsidRDefault="005D41A3" w:rsidP="005D41A3">
      <w:pPr>
        <w:spacing w:after="0"/>
        <w:jc w:val="both"/>
        <w:rPr>
          <w:rFonts w:ascii="Nirmala UI" w:hAnsi="Nirmala UI" w:cs="Nirmala UI"/>
          <w:sz w:val="22"/>
        </w:rPr>
      </w:pPr>
      <w:r w:rsidRPr="005D41A3">
        <w:rPr>
          <w:rFonts w:ascii="Nirmala UI" w:hAnsi="Nirmala UI" w:cs="Nirmala UI"/>
          <w:sz w:val="22"/>
        </w:rPr>
        <w:t>1888 के अधिवेशन के बाद, जब उनसे चर्चा किए गए विषयों के बारे में पूछा गया, तो उन्होंने उत्तर दिया: “मैं पिछले 45 वर्षों से तुम्हारे सामने यही प्रस्तुत करती आई हूँ</w:t>
      </w:r>
      <w:r w:rsidRPr="005D41A3">
        <w:rPr>
          <w:rFonts w:ascii="Nirmala UI" w:hAnsi="Nirmala UI" w:cs="Nirmala UI" w:hint="eastAsia"/>
          <w:sz w:val="22"/>
        </w:rPr>
        <w:t>—</w:t>
      </w:r>
      <w:r w:rsidRPr="005D41A3">
        <w:rPr>
          <w:rFonts w:ascii="Nirmala UI" w:hAnsi="Nirmala UI" w:cs="Nirmala UI"/>
          <w:sz w:val="22"/>
        </w:rPr>
        <w:t>मसीह का अतुलनीय आकर्षण</w:t>
      </w:r>
      <w:r w:rsidRPr="005D41A3">
        <w:rPr>
          <w:rFonts w:ascii="Nirmala UI" w:hAnsi="Nirmala UI" w:cs="Nirmala UI" w:hint="eastAsia"/>
          <w:sz w:val="22"/>
        </w:rPr>
        <w:t>”</w:t>
      </w:r>
      <w:r w:rsidRPr="005D41A3">
        <w:rPr>
          <w:rFonts w:ascii="Nirmala UI" w:hAnsi="Nirmala UI" w:cs="Nirmala UI"/>
          <w:sz w:val="22"/>
        </w:rPr>
        <w:t xml:space="preserve"> (प्रवचन और वार्ताएँ, खंड 1, पृष्ठ 116)।</w:t>
      </w:r>
    </w:p>
    <w:p w14:paraId="678E9FEE" w14:textId="77777777" w:rsidR="005D41A3" w:rsidRDefault="005D41A3" w:rsidP="005D41A3">
      <w:pPr>
        <w:spacing w:after="0"/>
        <w:jc w:val="both"/>
        <w:rPr>
          <w:rFonts w:ascii="Nirmala UI" w:hAnsi="Nirmala UI" w:cs="Nirmala UI"/>
          <w:sz w:val="22"/>
        </w:rPr>
      </w:pPr>
    </w:p>
    <w:p w14:paraId="62A9B479" w14:textId="77777777" w:rsidR="005D41A3" w:rsidRPr="005D41A3" w:rsidRDefault="005D41A3" w:rsidP="005D41A3">
      <w:pPr>
        <w:spacing w:after="0"/>
        <w:jc w:val="both"/>
        <w:rPr>
          <w:rFonts w:ascii="Nirmala UI" w:hAnsi="Nirmala UI" w:cs="Nirmala UI"/>
          <w:sz w:val="22"/>
        </w:rPr>
      </w:pPr>
      <w:r w:rsidRPr="005D41A3">
        <w:rPr>
          <w:rFonts w:ascii="Nirmala UI" w:hAnsi="Nirmala UI" w:cs="Nirmala UI"/>
          <w:sz w:val="22"/>
        </w:rPr>
        <w:t>दूसरा केंद्र: बाइबल</w:t>
      </w:r>
    </w:p>
    <w:p w14:paraId="10DDBAD9" w14:textId="0A43D6A8" w:rsidR="00E92710" w:rsidRPr="006516D6" w:rsidRDefault="005D41A3" w:rsidP="005D41A3">
      <w:pPr>
        <w:spacing w:after="0"/>
        <w:jc w:val="both"/>
        <w:rPr>
          <w:rFonts w:ascii="Nirmala UI" w:hAnsi="Nirmala UI" w:cs="Nirmala UI"/>
          <w:sz w:val="22"/>
        </w:rPr>
      </w:pPr>
      <w:r w:rsidRPr="005D41A3">
        <w:rPr>
          <w:rFonts w:ascii="Nirmala UI" w:hAnsi="Nirmala UI" w:cs="Nirmala UI"/>
          <w:sz w:val="22"/>
        </w:rPr>
        <w:t>एलेन ने कभी यह दावा नहीं किया कि उनकी रचनाएँ बाइबल से श्रेष्ठ हैं, बल्कि उन्होंने हमेशा आग्रह किया कि उनकी रचनाओं को बाइबल के द्वारा परखा जाए। प्रभु की एक संदेशवाहक के रूप में, वह स्वयं को एक “छोटी ज्योति</w:t>
      </w:r>
      <w:r w:rsidRPr="005D41A3">
        <w:rPr>
          <w:rFonts w:ascii="Nirmala UI" w:hAnsi="Nirmala UI" w:cs="Nirmala UI" w:hint="eastAsia"/>
          <w:sz w:val="22"/>
        </w:rPr>
        <w:t>”</w:t>
      </w:r>
      <w:r w:rsidRPr="005D41A3">
        <w:rPr>
          <w:rFonts w:ascii="Nirmala UI" w:hAnsi="Nirmala UI" w:cs="Nirmala UI"/>
          <w:sz w:val="22"/>
        </w:rPr>
        <w:t xml:space="preserve"> मानती थीं, जो लोगों को “बड़ी ज्योति,” अर्थात् बाइबल की ओर मार्गदर्शन करती है (चयनित सन्देश, खंड 3, पृष्ठ 29)।</w:t>
      </w:r>
    </w:p>
    <w:sectPr w:rsidR="00E92710" w:rsidRPr="006516D6" w:rsidSect="006516D6">
      <w:pgSz w:w="11906" w:h="16838"/>
      <w:pgMar w:top="567" w:right="284" w:bottom="567" w:left="42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Nirmala UI">
    <w:panose1 w:val="020B0502040204020203"/>
    <w:charset w:val="00"/>
    <w:family w:val="swiss"/>
    <w:pitch w:val="variable"/>
    <w:sig w:usb0="80FF8023" w:usb1="0200004A" w:usb2="000002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F01092"/>
    <w:multiLevelType w:val="multilevel"/>
    <w:tmpl w:val="DD383A00"/>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6758901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2803"/>
    <w:rsid w:val="00004746"/>
    <w:rsid w:val="0002679B"/>
    <w:rsid w:val="00077C00"/>
    <w:rsid w:val="000B2AC6"/>
    <w:rsid w:val="000B440E"/>
    <w:rsid w:val="001E4AA8"/>
    <w:rsid w:val="003036B8"/>
    <w:rsid w:val="00330CEF"/>
    <w:rsid w:val="00395C43"/>
    <w:rsid w:val="003D5E96"/>
    <w:rsid w:val="004D5CB2"/>
    <w:rsid w:val="005714EB"/>
    <w:rsid w:val="005B782E"/>
    <w:rsid w:val="005D41A3"/>
    <w:rsid w:val="006516D6"/>
    <w:rsid w:val="00652803"/>
    <w:rsid w:val="006B286A"/>
    <w:rsid w:val="00711123"/>
    <w:rsid w:val="008C32D8"/>
    <w:rsid w:val="00925583"/>
    <w:rsid w:val="00AB406A"/>
    <w:rsid w:val="00AF7811"/>
    <w:rsid w:val="00B139F1"/>
    <w:rsid w:val="00BA3EAE"/>
    <w:rsid w:val="00BF02CB"/>
    <w:rsid w:val="00C0608C"/>
    <w:rsid w:val="00C22FAD"/>
    <w:rsid w:val="00C46A68"/>
    <w:rsid w:val="00CA4E1C"/>
    <w:rsid w:val="00CD57CB"/>
    <w:rsid w:val="00D6312A"/>
    <w:rsid w:val="00D92F8D"/>
    <w:rsid w:val="00E92710"/>
    <w:rsid w:val="00F67B4C"/>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4354C"/>
  <w15:chartTrackingRefBased/>
  <w15:docId w15:val="{2B9E0037-09BE-47C9-BF6E-7D7F7B703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6B8"/>
    <w:rPr>
      <w:kern w:val="0"/>
      <w:sz w:val="24"/>
      <w14:ligatures w14:val="none"/>
    </w:rPr>
  </w:style>
  <w:style w:type="paragraph" w:styleId="Ttulo1">
    <w:name w:val="heading 1"/>
    <w:basedOn w:val="Normal"/>
    <w:next w:val="Normal"/>
    <w:link w:val="Ttulo1Car"/>
    <w:uiPriority w:val="9"/>
    <w:qFormat/>
    <w:rsid w:val="006528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528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5280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5280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5280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5280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5280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5280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5280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Citabblica">
    <w:name w:val="Cita bíblica"/>
    <w:basedOn w:val="Fuentedeprrafopredeter"/>
    <w:uiPriority w:val="1"/>
    <w:qFormat/>
    <w:rsid w:val="00AB406A"/>
    <w:rPr>
      <w:b/>
      <w:bCs/>
      <w:color w:val="C00000"/>
    </w:rPr>
  </w:style>
  <w:style w:type="paragraph" w:styleId="Sinespaciado">
    <w:name w:val="No Spacing"/>
    <w:uiPriority w:val="1"/>
    <w:qFormat/>
    <w:rsid w:val="003036B8"/>
    <w:pPr>
      <w:spacing w:after="0" w:line="240" w:lineRule="auto"/>
    </w:pPr>
    <w:rPr>
      <w:sz w:val="24"/>
    </w:rPr>
  </w:style>
  <w:style w:type="character" w:customStyle="1" w:styleId="Ttulo1Car">
    <w:name w:val="Título 1 Car"/>
    <w:basedOn w:val="Fuentedeprrafopredeter"/>
    <w:link w:val="Ttulo1"/>
    <w:uiPriority w:val="9"/>
    <w:rsid w:val="00652803"/>
    <w:rPr>
      <w:rFonts w:asciiTheme="majorHAnsi" w:eastAsiaTheme="majorEastAsia" w:hAnsiTheme="majorHAnsi" w:cstheme="majorBidi"/>
      <w:color w:val="0F4761" w:themeColor="accent1" w:themeShade="BF"/>
      <w:kern w:val="0"/>
      <w:sz w:val="40"/>
      <w:szCs w:val="40"/>
      <w14:ligatures w14:val="none"/>
    </w:rPr>
  </w:style>
  <w:style w:type="character" w:customStyle="1" w:styleId="Ttulo2Car">
    <w:name w:val="Título 2 Car"/>
    <w:basedOn w:val="Fuentedeprrafopredeter"/>
    <w:link w:val="Ttulo2"/>
    <w:uiPriority w:val="9"/>
    <w:semiHidden/>
    <w:rsid w:val="00652803"/>
    <w:rPr>
      <w:rFonts w:asciiTheme="majorHAnsi" w:eastAsiaTheme="majorEastAsia" w:hAnsiTheme="majorHAnsi" w:cstheme="majorBidi"/>
      <w:color w:val="0F4761" w:themeColor="accent1" w:themeShade="BF"/>
      <w:kern w:val="0"/>
      <w:sz w:val="32"/>
      <w:szCs w:val="32"/>
      <w14:ligatures w14:val="none"/>
    </w:rPr>
  </w:style>
  <w:style w:type="character" w:customStyle="1" w:styleId="Ttulo3Car">
    <w:name w:val="Título 3 Car"/>
    <w:basedOn w:val="Fuentedeprrafopredeter"/>
    <w:link w:val="Ttulo3"/>
    <w:uiPriority w:val="9"/>
    <w:semiHidden/>
    <w:rsid w:val="00652803"/>
    <w:rPr>
      <w:rFonts w:eastAsiaTheme="majorEastAsia" w:cstheme="majorBidi"/>
      <w:color w:val="0F4761" w:themeColor="accent1" w:themeShade="BF"/>
      <w:kern w:val="0"/>
      <w:sz w:val="28"/>
      <w:szCs w:val="28"/>
      <w14:ligatures w14:val="none"/>
    </w:rPr>
  </w:style>
  <w:style w:type="character" w:customStyle="1" w:styleId="Ttulo4Car">
    <w:name w:val="Título 4 Car"/>
    <w:basedOn w:val="Fuentedeprrafopredeter"/>
    <w:link w:val="Ttulo4"/>
    <w:uiPriority w:val="9"/>
    <w:semiHidden/>
    <w:rsid w:val="00652803"/>
    <w:rPr>
      <w:rFonts w:eastAsiaTheme="majorEastAsia" w:cstheme="majorBidi"/>
      <w:i/>
      <w:iCs/>
      <w:color w:val="0F4761" w:themeColor="accent1" w:themeShade="BF"/>
      <w:kern w:val="0"/>
      <w:sz w:val="24"/>
      <w14:ligatures w14:val="none"/>
    </w:rPr>
  </w:style>
  <w:style w:type="character" w:customStyle="1" w:styleId="Ttulo5Car">
    <w:name w:val="Título 5 Car"/>
    <w:basedOn w:val="Fuentedeprrafopredeter"/>
    <w:link w:val="Ttulo5"/>
    <w:uiPriority w:val="9"/>
    <w:semiHidden/>
    <w:rsid w:val="00652803"/>
    <w:rPr>
      <w:rFonts w:eastAsiaTheme="majorEastAsia" w:cstheme="majorBidi"/>
      <w:color w:val="0F4761" w:themeColor="accent1" w:themeShade="BF"/>
      <w:kern w:val="0"/>
      <w:sz w:val="24"/>
      <w14:ligatures w14:val="none"/>
    </w:rPr>
  </w:style>
  <w:style w:type="character" w:customStyle="1" w:styleId="Ttulo6Car">
    <w:name w:val="Título 6 Car"/>
    <w:basedOn w:val="Fuentedeprrafopredeter"/>
    <w:link w:val="Ttulo6"/>
    <w:uiPriority w:val="9"/>
    <w:semiHidden/>
    <w:rsid w:val="00652803"/>
    <w:rPr>
      <w:rFonts w:eastAsiaTheme="majorEastAsia" w:cstheme="majorBidi"/>
      <w:i/>
      <w:iCs/>
      <w:color w:val="595959" w:themeColor="text1" w:themeTint="A6"/>
      <w:kern w:val="0"/>
      <w:sz w:val="24"/>
      <w14:ligatures w14:val="none"/>
    </w:rPr>
  </w:style>
  <w:style w:type="character" w:customStyle="1" w:styleId="Ttulo7Car">
    <w:name w:val="Título 7 Car"/>
    <w:basedOn w:val="Fuentedeprrafopredeter"/>
    <w:link w:val="Ttulo7"/>
    <w:uiPriority w:val="9"/>
    <w:semiHidden/>
    <w:rsid w:val="00652803"/>
    <w:rPr>
      <w:rFonts w:eastAsiaTheme="majorEastAsia" w:cstheme="majorBidi"/>
      <w:color w:val="595959" w:themeColor="text1" w:themeTint="A6"/>
      <w:kern w:val="0"/>
      <w:sz w:val="24"/>
      <w14:ligatures w14:val="none"/>
    </w:rPr>
  </w:style>
  <w:style w:type="character" w:customStyle="1" w:styleId="Ttulo8Car">
    <w:name w:val="Título 8 Car"/>
    <w:basedOn w:val="Fuentedeprrafopredeter"/>
    <w:link w:val="Ttulo8"/>
    <w:uiPriority w:val="9"/>
    <w:semiHidden/>
    <w:rsid w:val="00652803"/>
    <w:rPr>
      <w:rFonts w:eastAsiaTheme="majorEastAsia" w:cstheme="majorBidi"/>
      <w:i/>
      <w:iCs/>
      <w:color w:val="272727" w:themeColor="text1" w:themeTint="D8"/>
      <w:kern w:val="0"/>
      <w:sz w:val="24"/>
      <w14:ligatures w14:val="none"/>
    </w:rPr>
  </w:style>
  <w:style w:type="character" w:customStyle="1" w:styleId="Ttulo9Car">
    <w:name w:val="Título 9 Car"/>
    <w:basedOn w:val="Fuentedeprrafopredeter"/>
    <w:link w:val="Ttulo9"/>
    <w:uiPriority w:val="9"/>
    <w:semiHidden/>
    <w:rsid w:val="00652803"/>
    <w:rPr>
      <w:rFonts w:eastAsiaTheme="majorEastAsia" w:cstheme="majorBidi"/>
      <w:color w:val="272727" w:themeColor="text1" w:themeTint="D8"/>
      <w:kern w:val="0"/>
      <w:sz w:val="24"/>
      <w14:ligatures w14:val="none"/>
    </w:rPr>
  </w:style>
  <w:style w:type="paragraph" w:styleId="Ttulo">
    <w:name w:val="Title"/>
    <w:basedOn w:val="Normal"/>
    <w:next w:val="Normal"/>
    <w:link w:val="TtuloCar"/>
    <w:uiPriority w:val="10"/>
    <w:qFormat/>
    <w:rsid w:val="006528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52803"/>
    <w:rPr>
      <w:rFonts w:asciiTheme="majorHAnsi" w:eastAsiaTheme="majorEastAsia" w:hAnsiTheme="majorHAnsi" w:cstheme="majorBidi"/>
      <w:spacing w:val="-10"/>
      <w:kern w:val="28"/>
      <w:sz w:val="56"/>
      <w:szCs w:val="56"/>
      <w14:ligatures w14:val="none"/>
    </w:rPr>
  </w:style>
  <w:style w:type="paragraph" w:styleId="Subttulo">
    <w:name w:val="Subtitle"/>
    <w:basedOn w:val="Normal"/>
    <w:next w:val="Normal"/>
    <w:link w:val="SubttuloCar"/>
    <w:uiPriority w:val="11"/>
    <w:qFormat/>
    <w:rsid w:val="0065280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52803"/>
    <w:rPr>
      <w:rFonts w:eastAsiaTheme="majorEastAsia" w:cstheme="majorBidi"/>
      <w:color w:val="595959" w:themeColor="text1" w:themeTint="A6"/>
      <w:spacing w:val="15"/>
      <w:kern w:val="0"/>
      <w:sz w:val="28"/>
      <w:szCs w:val="28"/>
      <w14:ligatures w14:val="none"/>
    </w:rPr>
  </w:style>
  <w:style w:type="paragraph" w:styleId="Cita">
    <w:name w:val="Quote"/>
    <w:basedOn w:val="Normal"/>
    <w:next w:val="Normal"/>
    <w:link w:val="CitaCar"/>
    <w:uiPriority w:val="29"/>
    <w:qFormat/>
    <w:rsid w:val="00652803"/>
    <w:pPr>
      <w:spacing w:before="160"/>
      <w:jc w:val="center"/>
    </w:pPr>
    <w:rPr>
      <w:i/>
      <w:iCs/>
      <w:color w:val="404040" w:themeColor="text1" w:themeTint="BF"/>
    </w:rPr>
  </w:style>
  <w:style w:type="character" w:customStyle="1" w:styleId="CitaCar">
    <w:name w:val="Cita Car"/>
    <w:basedOn w:val="Fuentedeprrafopredeter"/>
    <w:link w:val="Cita"/>
    <w:uiPriority w:val="29"/>
    <w:rsid w:val="00652803"/>
    <w:rPr>
      <w:i/>
      <w:iCs/>
      <w:color w:val="404040" w:themeColor="text1" w:themeTint="BF"/>
      <w:kern w:val="0"/>
      <w:sz w:val="24"/>
      <w14:ligatures w14:val="none"/>
    </w:rPr>
  </w:style>
  <w:style w:type="paragraph" w:styleId="Prrafodelista">
    <w:name w:val="List Paragraph"/>
    <w:basedOn w:val="Normal"/>
    <w:uiPriority w:val="34"/>
    <w:qFormat/>
    <w:rsid w:val="00652803"/>
    <w:pPr>
      <w:ind w:left="720"/>
      <w:contextualSpacing/>
    </w:pPr>
  </w:style>
  <w:style w:type="character" w:styleId="nfasisintenso">
    <w:name w:val="Intense Emphasis"/>
    <w:basedOn w:val="Fuentedeprrafopredeter"/>
    <w:uiPriority w:val="21"/>
    <w:qFormat/>
    <w:rsid w:val="00652803"/>
    <w:rPr>
      <w:i/>
      <w:iCs/>
      <w:color w:val="0F4761" w:themeColor="accent1" w:themeShade="BF"/>
    </w:rPr>
  </w:style>
  <w:style w:type="paragraph" w:styleId="Citadestacada">
    <w:name w:val="Intense Quote"/>
    <w:basedOn w:val="Normal"/>
    <w:next w:val="Normal"/>
    <w:link w:val="CitadestacadaCar"/>
    <w:uiPriority w:val="30"/>
    <w:qFormat/>
    <w:rsid w:val="006528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52803"/>
    <w:rPr>
      <w:i/>
      <w:iCs/>
      <w:color w:val="0F4761" w:themeColor="accent1" w:themeShade="BF"/>
      <w:kern w:val="0"/>
      <w:sz w:val="24"/>
      <w14:ligatures w14:val="none"/>
    </w:rPr>
  </w:style>
  <w:style w:type="character" w:styleId="Referenciaintensa">
    <w:name w:val="Intense Reference"/>
    <w:basedOn w:val="Fuentedeprrafopredeter"/>
    <w:uiPriority w:val="32"/>
    <w:qFormat/>
    <w:rsid w:val="0065280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856</Words>
  <Characters>4708</Characters>
  <Application>Microsoft Office Word</Application>
  <DocSecurity>0</DocSecurity>
  <Lines>39</Lines>
  <Paragraphs>11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dc:creator>
  <cp:keywords/>
  <dc:description/>
  <cp:lastModifiedBy>Sergio</cp:lastModifiedBy>
  <cp:revision>2</cp:revision>
  <dcterms:created xsi:type="dcterms:W3CDTF">2026-10-06T19:27:00Z</dcterms:created>
  <dcterms:modified xsi:type="dcterms:W3CDTF">2026-10-06T19:27:00Z</dcterms:modified>
</cp:coreProperties>
</file>