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5A6CA829" w:rsidR="00D30D31" w:rsidRPr="00A17D56" w:rsidRDefault="00A17D56" w:rsidP="00A17D56">
      <w:pPr>
        <w:pStyle w:val="Prrafodelista"/>
        <w:numPr>
          <w:ilvl w:val="0"/>
          <w:numId w:val="1"/>
        </w:numPr>
        <w:spacing w:after="0"/>
        <w:jc w:val="both"/>
        <w:rPr>
          <w:rFonts w:ascii="Nirmala UI" w:hAnsi="Nirmala UI" w:cs="Nirmala UI"/>
          <w:b/>
          <w:bCs/>
          <w:sz w:val="22"/>
        </w:rPr>
      </w:pPr>
      <w:r w:rsidRPr="00A17D56">
        <w:rPr>
          <w:rFonts w:ascii="Nirmala UI" w:hAnsi="Nirmala UI" w:cs="Nirmala UI"/>
          <w:b/>
          <w:bCs/>
          <w:sz w:val="22"/>
        </w:rPr>
        <w:t xml:space="preserve">प्रकाशन </w:t>
      </w:r>
      <w:r w:rsidRPr="00A17D56">
        <w:rPr>
          <w:rFonts w:ascii="Nirmala UI" w:hAnsi="Nirmala UI" w:cs="Nirmala UI" w:hint="cs"/>
          <w:b/>
          <w:bCs/>
          <w:sz w:val="22"/>
        </w:rPr>
        <w:t>और</w:t>
      </w:r>
      <w:r w:rsidRPr="00A17D56">
        <w:rPr>
          <w:rFonts w:ascii="Nirmala UI" w:hAnsi="Nirmala UI" w:cs="Nirmala UI"/>
          <w:b/>
          <w:bCs/>
          <w:sz w:val="22"/>
        </w:rPr>
        <w:t xml:space="preserve"> </w:t>
      </w:r>
      <w:r w:rsidRPr="00A17D56">
        <w:rPr>
          <w:rFonts w:ascii="Nirmala UI" w:hAnsi="Nirmala UI" w:cs="Nirmala UI" w:hint="cs"/>
          <w:b/>
          <w:bCs/>
          <w:sz w:val="22"/>
        </w:rPr>
        <w:t>ईश्वरीय</w:t>
      </w:r>
      <w:r w:rsidRPr="00A17D56">
        <w:rPr>
          <w:rFonts w:ascii="Nirmala UI" w:hAnsi="Nirmala UI" w:cs="Nirmala UI"/>
          <w:b/>
          <w:bCs/>
          <w:sz w:val="22"/>
        </w:rPr>
        <w:t xml:space="preserve"> </w:t>
      </w:r>
      <w:r w:rsidRPr="00A17D56">
        <w:rPr>
          <w:rFonts w:ascii="Nirmala UI" w:hAnsi="Nirmala UI" w:cs="Nirmala UI" w:hint="cs"/>
          <w:b/>
          <w:bCs/>
          <w:sz w:val="22"/>
        </w:rPr>
        <w:t>प्रेरणा</w:t>
      </w:r>
      <w:r w:rsidR="00D30D31" w:rsidRPr="00A17D56">
        <w:rPr>
          <w:rFonts w:ascii="Nirmala UI" w:hAnsi="Nirmala UI" w:cs="Nirmala UI"/>
          <w:b/>
          <w:bCs/>
          <w:sz w:val="22"/>
        </w:rPr>
        <w:t>:</w:t>
      </w:r>
    </w:p>
    <w:p w14:paraId="64D12DE8" w14:textId="3D56C066" w:rsidR="00D30D31" w:rsidRPr="00A17D56" w:rsidRDefault="00A17D56" w:rsidP="00A17D56">
      <w:pPr>
        <w:pStyle w:val="Prrafodelista"/>
        <w:numPr>
          <w:ilvl w:val="1"/>
          <w:numId w:val="1"/>
        </w:numPr>
        <w:spacing w:after="0"/>
        <w:jc w:val="both"/>
        <w:rPr>
          <w:rFonts w:ascii="Nirmala UI" w:hAnsi="Nirmala UI" w:cs="Nirmala UI"/>
          <w:b/>
          <w:bCs/>
          <w:sz w:val="22"/>
        </w:rPr>
      </w:pPr>
      <w:r w:rsidRPr="00A17D56">
        <w:rPr>
          <w:rFonts w:ascii="Nirmala UI" w:hAnsi="Nirmala UI" w:cs="Nirmala UI" w:hint="cs"/>
          <w:b/>
          <w:bCs/>
          <w:sz w:val="22"/>
        </w:rPr>
        <w:t>सामान्य</w:t>
      </w:r>
      <w:r w:rsidRPr="00A17D56">
        <w:rPr>
          <w:rFonts w:ascii="Nirmala UI" w:hAnsi="Nirmala UI" w:cs="Nirmala UI"/>
          <w:b/>
          <w:bCs/>
          <w:sz w:val="22"/>
        </w:rPr>
        <w:t xml:space="preserve"> </w:t>
      </w:r>
      <w:r w:rsidRPr="00A17D56">
        <w:rPr>
          <w:rFonts w:ascii="Nirmala UI" w:hAnsi="Nirmala UI" w:cs="Nirmala UI" w:hint="cs"/>
          <w:b/>
          <w:bCs/>
          <w:sz w:val="22"/>
        </w:rPr>
        <w:t>और</w:t>
      </w:r>
      <w:r w:rsidRPr="00A17D56">
        <w:rPr>
          <w:rFonts w:ascii="Nirmala UI" w:hAnsi="Nirmala UI" w:cs="Nirmala UI"/>
          <w:b/>
          <w:bCs/>
          <w:sz w:val="22"/>
        </w:rPr>
        <w:t xml:space="preserve"> </w:t>
      </w:r>
      <w:r w:rsidRPr="00A17D56">
        <w:rPr>
          <w:rFonts w:ascii="Nirmala UI" w:hAnsi="Nirmala UI" w:cs="Nirmala UI" w:hint="cs"/>
          <w:b/>
          <w:bCs/>
          <w:sz w:val="22"/>
        </w:rPr>
        <w:t>विशेष</w:t>
      </w:r>
      <w:r w:rsidRPr="00A17D56">
        <w:rPr>
          <w:rFonts w:ascii="Nirmala UI" w:hAnsi="Nirmala UI" w:cs="Nirmala UI"/>
          <w:b/>
          <w:bCs/>
          <w:sz w:val="22"/>
        </w:rPr>
        <w:t xml:space="preserve"> </w:t>
      </w:r>
      <w:r w:rsidRPr="00A17D56">
        <w:rPr>
          <w:rFonts w:ascii="Nirmala UI" w:hAnsi="Nirmala UI" w:cs="Nirmala UI" w:hint="cs"/>
          <w:b/>
          <w:bCs/>
          <w:sz w:val="22"/>
        </w:rPr>
        <w:t>प्रकाशन</w:t>
      </w:r>
    </w:p>
    <w:p w14:paraId="44661906"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पौलुस कहता है कि जो लोग परमेश्वर के अस्तित्व को नकारते हैं, वे “निरुत्तर हैं,” क्योंकि प्रकृति के द्वारा उसके “अनदेखे गुण, अर्थात् उसकी सनातन सामर्थ्य और परमेश्</w:t>
      </w:r>
      <w:r w:rsidRPr="00A17D56">
        <w:rPr>
          <w:rFonts w:ascii="Nirmala UI" w:hAnsi="Nirmala UI" w:cs="Nirmala UI" w:hint="cs"/>
          <w:sz w:val="22"/>
        </w:rPr>
        <w:t>‍</w:t>
      </w:r>
      <w:r w:rsidRPr="00A17D56">
        <w:rPr>
          <w:rFonts w:ascii="Nirmala UI" w:hAnsi="Nirmala UI" w:cs="Nirmala UI"/>
          <w:sz w:val="22"/>
        </w:rPr>
        <w:t>वरत्व</w:t>
      </w:r>
      <w:r w:rsidRPr="00A17D56">
        <w:rPr>
          <w:rFonts w:ascii="Nirmala UI" w:hAnsi="Nirmala UI" w:cs="Nirmala UI" w:hint="eastAsia"/>
          <w:sz w:val="22"/>
        </w:rPr>
        <w:t>”</w:t>
      </w:r>
      <w:r w:rsidRPr="00A17D56">
        <w:rPr>
          <w:rFonts w:ascii="Nirmala UI" w:hAnsi="Nirmala UI" w:cs="Nirmala UI"/>
          <w:sz w:val="22"/>
        </w:rPr>
        <w:t xml:space="preserve"> (रोमियों 1:20; भजन संहिता 19:1)</w:t>
      </w:r>
    </w:p>
    <w:p w14:paraId="35A68CEE"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हम देख सकते हैं कि परमेश्वर ने जीवित प्राणियों में जो पुनरुत्पादन की शक्ति स्थापित की, उसमें उसने पाप के प्रवेश का पहले से अनुमान लगाया था। जब हमें चोट लगती है, तो ऐसी प्रक्रियाएँ सक्रिय हो जाती हैं जो घाव को बंद करती हैं और ऊतकों को फिर से ठीक करती हैं। और ये प्रक्रियाएँ चोट लगने से पहले ही मौजूद थीं!</w:t>
      </w:r>
    </w:p>
    <w:p w14:paraId="34CFC56B"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लेकिन आदम और हव्वा के पतन के बाद प्रकृति पर भी पाप के परिणाम दिखाई देते हैं (शिकार करना, भूकम्प, …)</w:t>
      </w:r>
    </w:p>
    <w:p w14:paraId="2D8F8490" w14:textId="055B2C61" w:rsidR="00EF5FEE"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इसी कारण परमेश्वर ने स्वयं को प्रकट करने के लिए अधिक प्रत्यक्ष तरीकों का उपयोग किया है: भविष्यद्वक्ताओं और यीशु मसीह के द्वारा विशेष प्रकाशन, जिसका वर्णन परमेश्वर के वचन बाइबल में किया गया है (इब्रानियों 1:1-2)</w:t>
      </w:r>
    </w:p>
    <w:p w14:paraId="47DB12FE" w14:textId="07D3B2F6" w:rsidR="00D30D31" w:rsidRPr="00A17D56" w:rsidRDefault="00A17D56" w:rsidP="00A17D56">
      <w:pPr>
        <w:pStyle w:val="Prrafodelista"/>
        <w:numPr>
          <w:ilvl w:val="1"/>
          <w:numId w:val="1"/>
        </w:numPr>
        <w:spacing w:after="0"/>
        <w:jc w:val="both"/>
        <w:rPr>
          <w:rFonts w:ascii="Nirmala UI" w:hAnsi="Nirmala UI" w:cs="Nirmala UI"/>
          <w:b/>
          <w:bCs/>
          <w:sz w:val="22"/>
        </w:rPr>
      </w:pPr>
      <w:r w:rsidRPr="00A17D56">
        <w:rPr>
          <w:rFonts w:ascii="Nirmala UI" w:hAnsi="Nirmala UI" w:cs="Nirmala UI" w:hint="cs"/>
          <w:b/>
          <w:bCs/>
          <w:sz w:val="22"/>
        </w:rPr>
        <w:t>ईश्वरीय</w:t>
      </w:r>
      <w:r w:rsidRPr="00A17D56">
        <w:rPr>
          <w:rFonts w:ascii="Nirmala UI" w:hAnsi="Nirmala UI" w:cs="Nirmala UI"/>
          <w:b/>
          <w:bCs/>
          <w:sz w:val="22"/>
        </w:rPr>
        <w:t xml:space="preserve"> </w:t>
      </w:r>
      <w:r w:rsidRPr="00A17D56">
        <w:rPr>
          <w:rFonts w:ascii="Nirmala UI" w:hAnsi="Nirmala UI" w:cs="Nirmala UI" w:hint="cs"/>
          <w:b/>
          <w:bCs/>
          <w:sz w:val="22"/>
        </w:rPr>
        <w:t>प्रेरणा</w:t>
      </w:r>
      <w:r w:rsidRPr="00A17D56">
        <w:rPr>
          <w:rFonts w:ascii="Nirmala UI" w:hAnsi="Nirmala UI" w:cs="Nirmala UI"/>
          <w:b/>
          <w:bCs/>
          <w:sz w:val="22"/>
        </w:rPr>
        <w:t xml:space="preserve"> </w:t>
      </w:r>
      <w:r w:rsidRPr="00A17D56">
        <w:rPr>
          <w:rFonts w:ascii="Nirmala UI" w:hAnsi="Nirmala UI" w:cs="Nirmala UI" w:hint="cs"/>
          <w:b/>
          <w:bCs/>
          <w:sz w:val="22"/>
        </w:rPr>
        <w:t>की</w:t>
      </w:r>
      <w:r w:rsidRPr="00A17D56">
        <w:rPr>
          <w:rFonts w:ascii="Nirmala UI" w:hAnsi="Nirmala UI" w:cs="Nirmala UI"/>
          <w:b/>
          <w:bCs/>
          <w:sz w:val="22"/>
        </w:rPr>
        <w:t xml:space="preserve"> </w:t>
      </w:r>
      <w:r w:rsidRPr="00A17D56">
        <w:rPr>
          <w:rFonts w:ascii="Nirmala UI" w:hAnsi="Nirmala UI" w:cs="Nirmala UI" w:hint="cs"/>
          <w:b/>
          <w:bCs/>
          <w:sz w:val="22"/>
        </w:rPr>
        <w:t>प्रक्रिया</w:t>
      </w:r>
    </w:p>
    <w:p w14:paraId="02B854C3"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सदियों तक परमेश्वर के कार्यों और सन्देशों को मौखिक रूप से पहुँचाया जाता रहा, जब तक कि परमेश्वर ने मूसा को इन कार्यों और वचनों को लिखित रूप में दर्ज करने की प्रेरणा नहीं दी।</w:t>
      </w:r>
    </w:p>
    <w:p w14:paraId="18D45130"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उस समय से, जिन सन्देशों को परमेश्वर सुरक्षित रखना चाहता था, उन्हें “प्रेरित</w:t>
      </w:r>
      <w:r w:rsidRPr="00A17D56">
        <w:rPr>
          <w:rFonts w:ascii="Nirmala UI" w:hAnsi="Nirmala UI" w:cs="Nirmala UI" w:hint="eastAsia"/>
          <w:sz w:val="22"/>
        </w:rPr>
        <w:t>”</w:t>
      </w:r>
      <w:r w:rsidRPr="00A17D56">
        <w:rPr>
          <w:rFonts w:ascii="Nirmala UI" w:hAnsi="Nirmala UI" w:cs="Nirmala UI"/>
          <w:sz w:val="22"/>
        </w:rPr>
        <w:t xml:space="preserve"> लोगों ने लिखा, अर्थात् पवित्र आत्मा के मार्गदर्शन में (2 पतरस 1:21)। इससे बाइबल एक अनोखी पुस्तक बन जाती है, जिसमें सम्पूर्ण ईश्वरीय प्रकाशन समाहित है।</w:t>
      </w:r>
    </w:p>
    <w:p w14:paraId="69F08873" w14:textId="1A118CFB" w:rsidR="00A970B1"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ईश्वरीय प्रेरणा की यह प्रक्रिया कैसी थी?</w:t>
      </w:r>
    </w:p>
    <w:p w14:paraId="1D2B4418"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दर्शनों और स्वप्नों के द्वारा (गिनती 12:6)</w:t>
      </w:r>
    </w:p>
    <w:p w14:paraId="722350ED"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व्यक्तिगत अनुभवों के द्वारा (1 यूहन्ना 1:3)</w:t>
      </w:r>
    </w:p>
    <w:p w14:paraId="0B292D0B"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ऐतिहासिक शोध के द्वारा (लूका 1:3)</w:t>
      </w:r>
    </w:p>
    <w:p w14:paraId="2BF6E617" w14:textId="2335120C" w:rsidR="00A970B1"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ईश्वरीय प्रेरणाओं के द्वारा (2 पतरस 1:21)</w:t>
      </w:r>
    </w:p>
    <w:p w14:paraId="3A7481D3" w14:textId="116C4565" w:rsidR="00D30D31" w:rsidRPr="00A17D56" w:rsidRDefault="00A17D56" w:rsidP="00A17D56">
      <w:pPr>
        <w:pStyle w:val="Prrafodelista"/>
        <w:numPr>
          <w:ilvl w:val="0"/>
          <w:numId w:val="1"/>
        </w:numPr>
        <w:spacing w:after="0"/>
        <w:jc w:val="both"/>
        <w:rPr>
          <w:rFonts w:ascii="Nirmala UI" w:hAnsi="Nirmala UI" w:cs="Nirmala UI"/>
          <w:b/>
          <w:bCs/>
          <w:sz w:val="22"/>
        </w:rPr>
      </w:pPr>
      <w:r w:rsidRPr="00A17D56">
        <w:rPr>
          <w:rFonts w:ascii="Nirmala UI" w:hAnsi="Nirmala UI" w:cs="Nirmala UI" w:hint="cs"/>
          <w:b/>
          <w:bCs/>
          <w:sz w:val="22"/>
        </w:rPr>
        <w:t>भविष्यद्वाणी</w:t>
      </w:r>
      <w:r w:rsidRPr="00A17D56">
        <w:rPr>
          <w:rFonts w:ascii="Nirmala UI" w:hAnsi="Nirmala UI" w:cs="Nirmala UI"/>
          <w:b/>
          <w:bCs/>
          <w:sz w:val="22"/>
        </w:rPr>
        <w:t xml:space="preserve"> </w:t>
      </w:r>
      <w:r w:rsidRPr="00A17D56">
        <w:rPr>
          <w:rFonts w:ascii="Nirmala UI" w:hAnsi="Nirmala UI" w:cs="Nirmala UI" w:hint="cs"/>
          <w:b/>
          <w:bCs/>
          <w:sz w:val="22"/>
        </w:rPr>
        <w:t>के</w:t>
      </w:r>
      <w:r w:rsidRPr="00A17D56">
        <w:rPr>
          <w:rFonts w:ascii="Nirmala UI" w:hAnsi="Nirmala UI" w:cs="Nirmala UI"/>
          <w:b/>
          <w:bCs/>
          <w:sz w:val="22"/>
        </w:rPr>
        <w:t xml:space="preserve"> </w:t>
      </w:r>
      <w:r w:rsidRPr="00A17D56">
        <w:rPr>
          <w:rFonts w:ascii="Nirmala UI" w:hAnsi="Nirmala UI" w:cs="Nirmala UI" w:hint="cs"/>
          <w:b/>
          <w:bCs/>
          <w:sz w:val="22"/>
        </w:rPr>
        <w:t>सन्देशों</w:t>
      </w:r>
      <w:r w:rsidRPr="00A17D56">
        <w:rPr>
          <w:rFonts w:ascii="Nirmala UI" w:hAnsi="Nirmala UI" w:cs="Nirmala UI"/>
          <w:b/>
          <w:bCs/>
          <w:sz w:val="22"/>
        </w:rPr>
        <w:t xml:space="preserve"> </w:t>
      </w:r>
      <w:r w:rsidRPr="00A17D56">
        <w:rPr>
          <w:rFonts w:ascii="Nirmala UI" w:hAnsi="Nirmala UI" w:cs="Nirmala UI" w:hint="cs"/>
          <w:b/>
          <w:bCs/>
          <w:sz w:val="22"/>
        </w:rPr>
        <w:t>के</w:t>
      </w:r>
      <w:r w:rsidRPr="00A17D56">
        <w:rPr>
          <w:rFonts w:ascii="Nirmala UI" w:hAnsi="Nirmala UI" w:cs="Nirmala UI"/>
          <w:b/>
          <w:bCs/>
          <w:sz w:val="22"/>
        </w:rPr>
        <w:t xml:space="preserve"> </w:t>
      </w:r>
      <w:r w:rsidRPr="00A17D56">
        <w:rPr>
          <w:rFonts w:ascii="Nirmala UI" w:hAnsi="Nirmala UI" w:cs="Nirmala UI" w:hint="cs"/>
          <w:b/>
          <w:bCs/>
          <w:sz w:val="22"/>
        </w:rPr>
        <w:t>प्रकार</w:t>
      </w:r>
      <w:r w:rsidRPr="00A17D56">
        <w:rPr>
          <w:rFonts w:ascii="Nirmala UI" w:hAnsi="Nirmala UI" w:cs="Nirmala UI"/>
          <w:b/>
          <w:bCs/>
          <w:sz w:val="22"/>
        </w:rPr>
        <w:t>:</w:t>
      </w:r>
    </w:p>
    <w:p w14:paraId="22A5568B" w14:textId="3C49FC20" w:rsidR="00D30D31" w:rsidRPr="00A17D56" w:rsidRDefault="00A17D56" w:rsidP="00A17D56">
      <w:pPr>
        <w:pStyle w:val="Prrafodelista"/>
        <w:numPr>
          <w:ilvl w:val="1"/>
          <w:numId w:val="1"/>
        </w:numPr>
        <w:spacing w:after="0"/>
        <w:jc w:val="both"/>
        <w:rPr>
          <w:rFonts w:ascii="Nirmala UI" w:hAnsi="Nirmala UI" w:cs="Nirmala UI"/>
          <w:b/>
          <w:bCs/>
          <w:sz w:val="22"/>
        </w:rPr>
      </w:pPr>
      <w:r w:rsidRPr="00A17D56">
        <w:rPr>
          <w:rFonts w:ascii="Nirmala UI" w:hAnsi="Nirmala UI" w:cs="Nirmala UI" w:hint="cs"/>
          <w:b/>
          <w:bCs/>
          <w:sz w:val="22"/>
        </w:rPr>
        <w:t>मौखिक</w:t>
      </w:r>
      <w:r w:rsidRPr="00A17D56">
        <w:rPr>
          <w:rFonts w:ascii="Nirmala UI" w:hAnsi="Nirmala UI" w:cs="Nirmala UI"/>
          <w:b/>
          <w:bCs/>
          <w:sz w:val="22"/>
        </w:rPr>
        <w:t xml:space="preserve"> </w:t>
      </w:r>
      <w:r w:rsidRPr="00A17D56">
        <w:rPr>
          <w:rFonts w:ascii="Nirmala UI" w:hAnsi="Nirmala UI" w:cs="Nirmala UI" w:hint="cs"/>
          <w:b/>
          <w:bCs/>
          <w:sz w:val="22"/>
        </w:rPr>
        <w:t>सन्देश</w:t>
      </w:r>
    </w:p>
    <w:p w14:paraId="2189BA6C" w14:textId="7FB0FC9D" w:rsidR="00B22365"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hint="cs"/>
          <w:sz w:val="22"/>
        </w:rPr>
        <w:t>परमेश्वर</w:t>
      </w:r>
      <w:r w:rsidRPr="00A17D56">
        <w:rPr>
          <w:rFonts w:ascii="Nirmala UI" w:hAnsi="Nirmala UI" w:cs="Nirmala UI"/>
          <w:sz w:val="22"/>
        </w:rPr>
        <w:t xml:space="preserve"> </w:t>
      </w:r>
      <w:r w:rsidRPr="00A17D56">
        <w:rPr>
          <w:rFonts w:ascii="Nirmala UI" w:hAnsi="Nirmala UI" w:cs="Nirmala UI" w:hint="cs"/>
          <w:sz w:val="22"/>
        </w:rPr>
        <w:t>ने</w:t>
      </w:r>
      <w:r w:rsidRPr="00A17D56">
        <w:rPr>
          <w:rFonts w:ascii="Nirmala UI" w:hAnsi="Nirmala UI" w:cs="Nirmala UI"/>
          <w:sz w:val="22"/>
        </w:rPr>
        <w:t xml:space="preserve"> </w:t>
      </w:r>
      <w:r w:rsidRPr="00A17D56">
        <w:rPr>
          <w:rFonts w:ascii="Nirmala UI" w:hAnsi="Nirmala UI" w:cs="Nirmala UI" w:hint="cs"/>
          <w:sz w:val="22"/>
        </w:rPr>
        <w:t>चार</w:t>
      </w:r>
      <w:r w:rsidRPr="00A17D56">
        <w:rPr>
          <w:rFonts w:ascii="Nirmala UI" w:hAnsi="Nirmala UI" w:cs="Nirmala UI"/>
          <w:sz w:val="22"/>
        </w:rPr>
        <w:t xml:space="preserve"> </w:t>
      </w:r>
      <w:r w:rsidRPr="00A17D56">
        <w:rPr>
          <w:rFonts w:ascii="Nirmala UI" w:hAnsi="Nirmala UI" w:cs="Nirmala UI" w:hint="cs"/>
          <w:sz w:val="22"/>
        </w:rPr>
        <w:t>अवसरों</w:t>
      </w:r>
      <w:r w:rsidRPr="00A17D56">
        <w:rPr>
          <w:rFonts w:ascii="Nirmala UI" w:hAnsi="Nirmala UI" w:cs="Nirmala UI"/>
          <w:sz w:val="22"/>
        </w:rPr>
        <w:t xml:space="preserve"> </w:t>
      </w:r>
      <w:r w:rsidRPr="00A17D56">
        <w:rPr>
          <w:rFonts w:ascii="Nirmala UI" w:hAnsi="Nirmala UI" w:cs="Nirmala UI" w:hint="cs"/>
          <w:sz w:val="22"/>
        </w:rPr>
        <w:t>पर</w:t>
      </w:r>
      <w:r w:rsidRPr="00A17D56">
        <w:rPr>
          <w:rFonts w:ascii="Nirmala UI" w:hAnsi="Nirmala UI" w:cs="Nirmala UI"/>
          <w:sz w:val="22"/>
        </w:rPr>
        <w:t xml:space="preserve"> </w:t>
      </w:r>
      <w:r w:rsidRPr="00A17D56">
        <w:rPr>
          <w:rFonts w:ascii="Nirmala UI" w:hAnsi="Nirmala UI" w:cs="Nirmala UI" w:hint="cs"/>
          <w:sz w:val="22"/>
        </w:rPr>
        <w:t>मनुष्यों</w:t>
      </w:r>
      <w:r w:rsidRPr="00A17D56">
        <w:rPr>
          <w:rFonts w:ascii="Nirmala UI" w:hAnsi="Nirmala UI" w:cs="Nirmala UI"/>
          <w:sz w:val="22"/>
        </w:rPr>
        <w:t xml:space="preserve"> </w:t>
      </w:r>
      <w:r w:rsidRPr="00A17D56">
        <w:rPr>
          <w:rFonts w:ascii="Nirmala UI" w:hAnsi="Nirmala UI" w:cs="Nirmala UI" w:hint="cs"/>
          <w:sz w:val="22"/>
        </w:rPr>
        <w:t>से</w:t>
      </w:r>
      <w:r w:rsidRPr="00A17D56">
        <w:rPr>
          <w:rFonts w:ascii="Nirmala UI" w:hAnsi="Nirmala UI" w:cs="Nirmala UI"/>
          <w:sz w:val="22"/>
        </w:rPr>
        <w:t xml:space="preserve"> </w:t>
      </w:r>
      <w:r w:rsidRPr="00A17D56">
        <w:rPr>
          <w:rFonts w:ascii="Nirmala UI" w:hAnsi="Nirmala UI" w:cs="Nirmala UI" w:hint="cs"/>
          <w:sz w:val="22"/>
        </w:rPr>
        <w:t>सीधे</w:t>
      </w:r>
      <w:r w:rsidRPr="00A17D56">
        <w:rPr>
          <w:rFonts w:ascii="Nirmala UI" w:hAnsi="Nirmala UI" w:cs="Nirmala UI"/>
          <w:sz w:val="22"/>
        </w:rPr>
        <w:t xml:space="preserve"> </w:t>
      </w:r>
      <w:r w:rsidRPr="00A17D56">
        <w:rPr>
          <w:rFonts w:ascii="Nirmala UI" w:hAnsi="Nirmala UI" w:cs="Nirmala UI" w:hint="cs"/>
          <w:sz w:val="22"/>
        </w:rPr>
        <w:t>बात</w:t>
      </w:r>
      <w:r w:rsidRPr="00A17D56">
        <w:rPr>
          <w:rFonts w:ascii="Nirmala UI" w:hAnsi="Nirmala UI" w:cs="Nirmala UI"/>
          <w:sz w:val="22"/>
        </w:rPr>
        <w:t xml:space="preserve"> </w:t>
      </w:r>
      <w:r w:rsidRPr="00A17D56">
        <w:rPr>
          <w:rFonts w:ascii="Nirmala UI" w:hAnsi="Nirmala UI" w:cs="Nirmala UI" w:hint="cs"/>
          <w:sz w:val="22"/>
        </w:rPr>
        <w:t>की</w:t>
      </w:r>
      <w:r w:rsidRPr="00A17D56">
        <w:rPr>
          <w:rFonts w:ascii="Nirmala UI" w:hAnsi="Nirmala UI" w:cs="Nirmala UI"/>
          <w:sz w:val="22"/>
        </w:rPr>
        <w:t>:</w:t>
      </w:r>
    </w:p>
    <w:p w14:paraId="65E40028"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आदम और हव्वा से (उत्पत्ति 2:16-17)</w:t>
      </w:r>
    </w:p>
    <w:p w14:paraId="14156303"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दस आज्ञाएँ देते समय (व्यवस्थाविवरण 4:12)</w:t>
      </w:r>
    </w:p>
    <w:p w14:paraId="4D21A459"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यीशु के बपतिस्मे के समय (मत्ती 3:17)</w:t>
      </w:r>
    </w:p>
    <w:p w14:paraId="4BDC57EC" w14:textId="48D43246" w:rsidR="00B22365"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रूपान्तरण के समय (मरकुस 9:7)</w:t>
      </w:r>
    </w:p>
    <w:p w14:paraId="47C474B4"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भविष्यद्वक्ताओं ने मौखिक रूप से परमेश्वर के वचनों को पहुँचाया और स्पष्ट रूप से कहा: “यहोवा यों कहता है</w:t>
      </w:r>
      <w:r w:rsidRPr="00A17D56">
        <w:rPr>
          <w:rFonts w:ascii="Nirmala UI" w:hAnsi="Nirmala UI" w:cs="Nirmala UI" w:hint="eastAsia"/>
          <w:sz w:val="22"/>
        </w:rPr>
        <w:t>”</w:t>
      </w:r>
      <w:r w:rsidRPr="00A17D56">
        <w:rPr>
          <w:rFonts w:ascii="Nirmala UI" w:hAnsi="Nirmala UI" w:cs="Nirmala UI"/>
          <w:sz w:val="22"/>
        </w:rPr>
        <w:t xml:space="preserve"> (न्यायियों 6:8)। नूह के मामले की तरह, इन सन्देशों को हमेशा लिखित रूप में दर्ज नहीं किया गया।</w:t>
      </w:r>
    </w:p>
    <w:p w14:paraId="253E53F3" w14:textId="4A813807" w:rsidR="00B22365"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हम अनेक भविष्यद्वक्ताओं के वचनों को केवल दूसरों के लेखों के द्वारा जानते हैं, फिर भी उनके पास वही अधिकार था जो उन भविष्यद्वक्ताओं के पास था जिन्होंने अपने सन्देशों को लिखित रूप में छोड़ा। उनमें नातान, एलिय्याह, एलीशा और यूहन्ना बपतिस्मा देनेवाला शामिल हैं।</w:t>
      </w:r>
    </w:p>
    <w:p w14:paraId="3BF5D2A3" w14:textId="06F9FB3D" w:rsidR="00D30D31" w:rsidRPr="00A17D56" w:rsidRDefault="00A17D56" w:rsidP="00A17D56">
      <w:pPr>
        <w:pStyle w:val="Prrafodelista"/>
        <w:numPr>
          <w:ilvl w:val="1"/>
          <w:numId w:val="1"/>
        </w:numPr>
        <w:spacing w:after="0"/>
        <w:jc w:val="both"/>
        <w:rPr>
          <w:rFonts w:ascii="Nirmala UI" w:hAnsi="Nirmala UI" w:cs="Nirmala UI"/>
          <w:b/>
          <w:bCs/>
          <w:sz w:val="22"/>
        </w:rPr>
      </w:pPr>
      <w:r w:rsidRPr="00A17D56">
        <w:rPr>
          <w:rFonts w:ascii="Nirmala UI" w:hAnsi="Nirmala UI" w:cs="Nirmala UI" w:hint="cs"/>
          <w:b/>
          <w:bCs/>
          <w:sz w:val="22"/>
        </w:rPr>
        <w:t>लिखित</w:t>
      </w:r>
      <w:r w:rsidRPr="00A17D56">
        <w:rPr>
          <w:rFonts w:ascii="Nirmala UI" w:hAnsi="Nirmala UI" w:cs="Nirmala UI"/>
          <w:b/>
          <w:bCs/>
          <w:sz w:val="22"/>
        </w:rPr>
        <w:t xml:space="preserve"> </w:t>
      </w:r>
      <w:r w:rsidRPr="00A17D56">
        <w:rPr>
          <w:rFonts w:ascii="Nirmala UI" w:hAnsi="Nirmala UI" w:cs="Nirmala UI" w:hint="cs"/>
          <w:b/>
          <w:bCs/>
          <w:sz w:val="22"/>
        </w:rPr>
        <w:t>सन्देश</w:t>
      </w:r>
    </w:p>
    <w:p w14:paraId="77D0706D" w14:textId="269CA2F7" w:rsidR="00C1014F"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hint="cs"/>
          <w:sz w:val="22"/>
        </w:rPr>
        <w:t>परमेश्वर</w:t>
      </w:r>
      <w:r w:rsidRPr="00A17D56">
        <w:rPr>
          <w:rFonts w:ascii="Nirmala UI" w:hAnsi="Nirmala UI" w:cs="Nirmala UI"/>
          <w:sz w:val="22"/>
        </w:rPr>
        <w:t xml:space="preserve"> </w:t>
      </w:r>
      <w:r w:rsidRPr="00A17D56">
        <w:rPr>
          <w:rFonts w:ascii="Nirmala UI" w:hAnsi="Nirmala UI" w:cs="Nirmala UI" w:hint="cs"/>
          <w:sz w:val="22"/>
        </w:rPr>
        <w:t>ने</w:t>
      </w:r>
      <w:r w:rsidRPr="00A17D56">
        <w:rPr>
          <w:rFonts w:ascii="Nirmala UI" w:hAnsi="Nirmala UI" w:cs="Nirmala UI"/>
          <w:sz w:val="22"/>
        </w:rPr>
        <w:t xml:space="preserve"> </w:t>
      </w:r>
      <w:r w:rsidRPr="00A17D56">
        <w:rPr>
          <w:rFonts w:ascii="Nirmala UI" w:hAnsi="Nirmala UI" w:cs="Nirmala UI" w:hint="cs"/>
          <w:sz w:val="22"/>
        </w:rPr>
        <w:t>अपने</w:t>
      </w:r>
      <w:r w:rsidRPr="00A17D56">
        <w:rPr>
          <w:rFonts w:ascii="Nirmala UI" w:hAnsi="Nirmala UI" w:cs="Nirmala UI"/>
          <w:sz w:val="22"/>
        </w:rPr>
        <w:t xml:space="preserve"> </w:t>
      </w:r>
      <w:r w:rsidRPr="00A17D56">
        <w:rPr>
          <w:rFonts w:ascii="Nirmala UI" w:hAnsi="Nirmala UI" w:cs="Nirmala UI" w:hint="cs"/>
          <w:sz w:val="22"/>
        </w:rPr>
        <w:t>सन्देश</w:t>
      </w:r>
      <w:r w:rsidRPr="00A17D56">
        <w:rPr>
          <w:rFonts w:ascii="Nirmala UI" w:hAnsi="Nirmala UI" w:cs="Nirmala UI"/>
          <w:sz w:val="22"/>
        </w:rPr>
        <w:t xml:space="preserve"> </w:t>
      </w:r>
      <w:r w:rsidRPr="00A17D56">
        <w:rPr>
          <w:rFonts w:ascii="Nirmala UI" w:hAnsi="Nirmala UI" w:cs="Nirmala UI" w:hint="cs"/>
          <w:sz w:val="22"/>
        </w:rPr>
        <w:t>को</w:t>
      </w:r>
      <w:r w:rsidRPr="00A17D56">
        <w:rPr>
          <w:rFonts w:ascii="Nirmala UI" w:hAnsi="Nirmala UI" w:cs="Nirmala UI"/>
          <w:sz w:val="22"/>
        </w:rPr>
        <w:t xml:space="preserve"> </w:t>
      </w:r>
      <w:r w:rsidRPr="00A17D56">
        <w:rPr>
          <w:rFonts w:ascii="Nirmala UI" w:hAnsi="Nirmala UI" w:cs="Nirmala UI" w:hint="cs"/>
          <w:sz w:val="22"/>
        </w:rPr>
        <w:t>लिखित</w:t>
      </w:r>
      <w:r w:rsidRPr="00A17D56">
        <w:rPr>
          <w:rFonts w:ascii="Nirmala UI" w:hAnsi="Nirmala UI" w:cs="Nirmala UI"/>
          <w:sz w:val="22"/>
        </w:rPr>
        <w:t xml:space="preserve"> </w:t>
      </w:r>
      <w:r w:rsidRPr="00A17D56">
        <w:rPr>
          <w:rFonts w:ascii="Nirmala UI" w:hAnsi="Nirmala UI" w:cs="Nirmala UI" w:hint="cs"/>
          <w:sz w:val="22"/>
        </w:rPr>
        <w:t>रूप</w:t>
      </w:r>
      <w:r w:rsidRPr="00A17D56">
        <w:rPr>
          <w:rFonts w:ascii="Nirmala UI" w:hAnsi="Nirmala UI" w:cs="Nirmala UI"/>
          <w:sz w:val="22"/>
        </w:rPr>
        <w:t xml:space="preserve"> </w:t>
      </w:r>
      <w:r w:rsidRPr="00A17D56">
        <w:rPr>
          <w:rFonts w:ascii="Nirmala UI" w:hAnsi="Nirmala UI" w:cs="Nirmala UI" w:hint="cs"/>
          <w:sz w:val="22"/>
        </w:rPr>
        <w:t>में</w:t>
      </w:r>
      <w:r w:rsidRPr="00A17D56">
        <w:rPr>
          <w:rFonts w:ascii="Nirmala UI" w:hAnsi="Nirmala UI" w:cs="Nirmala UI"/>
          <w:sz w:val="22"/>
        </w:rPr>
        <w:t xml:space="preserve"> </w:t>
      </w:r>
      <w:r w:rsidRPr="00A17D56">
        <w:rPr>
          <w:rFonts w:ascii="Nirmala UI" w:hAnsi="Nirmala UI" w:cs="Nirmala UI" w:hint="cs"/>
          <w:sz w:val="22"/>
        </w:rPr>
        <w:t>सुरक्षित</w:t>
      </w:r>
      <w:r w:rsidRPr="00A17D56">
        <w:rPr>
          <w:rFonts w:ascii="Nirmala UI" w:hAnsi="Nirmala UI" w:cs="Nirmala UI"/>
          <w:sz w:val="22"/>
        </w:rPr>
        <w:t xml:space="preserve"> </w:t>
      </w:r>
      <w:r w:rsidRPr="00A17D56">
        <w:rPr>
          <w:rFonts w:ascii="Nirmala UI" w:hAnsi="Nirmala UI" w:cs="Nirmala UI" w:hint="cs"/>
          <w:sz w:val="22"/>
        </w:rPr>
        <w:t>रखने</w:t>
      </w:r>
      <w:r w:rsidRPr="00A17D56">
        <w:rPr>
          <w:rFonts w:ascii="Nirmala UI" w:hAnsi="Nirmala UI" w:cs="Nirmala UI"/>
          <w:sz w:val="22"/>
        </w:rPr>
        <w:t xml:space="preserve"> </w:t>
      </w:r>
      <w:r w:rsidRPr="00A17D56">
        <w:rPr>
          <w:rFonts w:ascii="Nirmala UI" w:hAnsi="Nirmala UI" w:cs="Nirmala UI" w:hint="cs"/>
          <w:sz w:val="22"/>
        </w:rPr>
        <w:t>का</w:t>
      </w:r>
      <w:r w:rsidRPr="00A17D56">
        <w:rPr>
          <w:rFonts w:ascii="Nirmala UI" w:hAnsi="Nirmala UI" w:cs="Nirmala UI"/>
          <w:sz w:val="22"/>
        </w:rPr>
        <w:t xml:space="preserve"> </w:t>
      </w:r>
      <w:r w:rsidRPr="00A17D56">
        <w:rPr>
          <w:rFonts w:ascii="Nirmala UI" w:hAnsi="Nirmala UI" w:cs="Nirmala UI" w:hint="cs"/>
          <w:sz w:val="22"/>
        </w:rPr>
        <w:t>निर्णय</w:t>
      </w:r>
      <w:r w:rsidRPr="00A17D56">
        <w:rPr>
          <w:rFonts w:ascii="Nirmala UI" w:hAnsi="Nirmala UI" w:cs="Nirmala UI"/>
          <w:sz w:val="22"/>
        </w:rPr>
        <w:t xml:space="preserve"> </w:t>
      </w:r>
      <w:r w:rsidRPr="00A17D56">
        <w:rPr>
          <w:rFonts w:ascii="Nirmala UI" w:hAnsi="Nirmala UI" w:cs="Nirmala UI" w:hint="cs"/>
          <w:sz w:val="22"/>
        </w:rPr>
        <w:t>किन</w:t>
      </w:r>
      <w:r w:rsidRPr="00A17D56">
        <w:rPr>
          <w:rFonts w:ascii="Nirmala UI" w:hAnsi="Nirmala UI" w:cs="Nirmala UI"/>
          <w:sz w:val="22"/>
        </w:rPr>
        <w:t xml:space="preserve"> </w:t>
      </w:r>
      <w:r w:rsidRPr="00A17D56">
        <w:rPr>
          <w:rFonts w:ascii="Nirmala UI" w:hAnsi="Nirmala UI" w:cs="Nirmala UI" w:hint="cs"/>
          <w:sz w:val="22"/>
        </w:rPr>
        <w:t>कारणों</w:t>
      </w:r>
      <w:r w:rsidRPr="00A17D56">
        <w:rPr>
          <w:rFonts w:ascii="Nirmala UI" w:hAnsi="Nirmala UI" w:cs="Nirmala UI"/>
          <w:sz w:val="22"/>
        </w:rPr>
        <w:t xml:space="preserve"> </w:t>
      </w:r>
      <w:r w:rsidRPr="00A17D56">
        <w:rPr>
          <w:rFonts w:ascii="Nirmala UI" w:hAnsi="Nirmala UI" w:cs="Nirmala UI" w:hint="cs"/>
          <w:sz w:val="22"/>
        </w:rPr>
        <w:t>से</w:t>
      </w:r>
      <w:r w:rsidRPr="00A17D56">
        <w:rPr>
          <w:rFonts w:ascii="Nirmala UI" w:hAnsi="Nirmala UI" w:cs="Nirmala UI"/>
          <w:sz w:val="22"/>
        </w:rPr>
        <w:t xml:space="preserve"> </w:t>
      </w:r>
      <w:r w:rsidRPr="00A17D56">
        <w:rPr>
          <w:rFonts w:ascii="Nirmala UI" w:hAnsi="Nirmala UI" w:cs="Nirmala UI" w:hint="cs"/>
          <w:sz w:val="22"/>
        </w:rPr>
        <w:t>लिया</w:t>
      </w:r>
      <w:r w:rsidRPr="00A17D56">
        <w:rPr>
          <w:rFonts w:ascii="Nirmala UI" w:hAnsi="Nirmala UI" w:cs="Nirmala UI"/>
          <w:sz w:val="22"/>
        </w:rPr>
        <w:t>?</w:t>
      </w:r>
    </w:p>
    <w:p w14:paraId="780562DF"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घटनाओं को स्मरण रखने के लिए (निर्गमन 17:14)</w:t>
      </w:r>
    </w:p>
    <w:p w14:paraId="2EC1AAD6"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हमें शिक्षा देने के लिए (सभोपदेशक 12:10)</w:t>
      </w:r>
    </w:p>
    <w:p w14:paraId="27AB6690"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हमें पश्चात्ताप करने के लिए आमंत्रित करने के लिए (यिर्मयाह 36:2-3)</w:t>
      </w:r>
    </w:p>
    <w:p w14:paraId="5879E780" w14:textId="77777777" w:rsidR="00A17D56"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अनुकरण करने या अस्वीकार करने के लिए उदाहरण देने के लिए (1 कुरिन्थियों 10:11)</w:t>
      </w:r>
    </w:p>
    <w:p w14:paraId="482F7EFB" w14:textId="7A01219F" w:rsidR="00C1014F"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sz w:val="22"/>
        </w:rPr>
        <w:t>ताकि हम भविष्य को जान सकें (प्रकाशितवाक्य 1:19)</w:t>
      </w:r>
    </w:p>
    <w:p w14:paraId="2AB44CF1" w14:textId="77777777" w:rsidR="00A17D56"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बाइबल में भविष्यद्वक्ताओं ने अपनी मानवीय प्रतिक्रियाओं के साथ-साथ दूसरे लोगों की प्रतिक्रियाओं को भी व्यक्त किया। इसमें कविता, ऐतिहासिक विवरण और लिखित उपदेश शामिल हैं। कभी-कभी इसमें गैर-बाइबल लेखकों के उद्धरण या विधर्मी राजाओं की आज्ञाएँ भी शामिल होती हैं।</w:t>
      </w:r>
    </w:p>
    <w:p w14:paraId="51561471" w14:textId="49A587DA" w:rsidR="000E7D42"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sz w:val="22"/>
        </w:rPr>
        <w:t xml:space="preserve">हालाँकि, बाइबल में प्रेरणा के अलग-अलग स्तर नहीं हैं। चाहे इसमें उपदेशों, घटनाओं या भविष्यद्वाणियों का वर्णन हो, यह सब परमेश्वर की प्रेरणा से लिखा गया था और पूरे समय में उसके सन्देशों को विश्वासयोग्यता से हम तक पहुँचाता है (2 तीमुथियुस 3:16-17) </w:t>
      </w:r>
      <w:r w:rsidR="000E7D42" w:rsidRPr="00A17D56">
        <w:rPr>
          <w:rFonts w:ascii="Nirmala UI" w:hAnsi="Nirmala UI" w:cs="Nirmala UI"/>
          <w:sz w:val="22"/>
        </w:rPr>
        <w:br w:type="page"/>
      </w:r>
    </w:p>
    <w:p w14:paraId="02BF8471" w14:textId="64C2C9C2" w:rsidR="00395C43" w:rsidRPr="00A17D56" w:rsidRDefault="00A17D56" w:rsidP="00A17D56">
      <w:pPr>
        <w:pStyle w:val="Prrafodelista"/>
        <w:numPr>
          <w:ilvl w:val="1"/>
          <w:numId w:val="1"/>
        </w:numPr>
        <w:spacing w:after="0"/>
        <w:jc w:val="both"/>
        <w:rPr>
          <w:rFonts w:ascii="Nirmala UI" w:hAnsi="Nirmala UI" w:cs="Nirmala UI"/>
          <w:b/>
          <w:bCs/>
          <w:sz w:val="22"/>
        </w:rPr>
      </w:pPr>
      <w:r w:rsidRPr="00A17D56">
        <w:rPr>
          <w:rFonts w:ascii="Nirmala UI" w:hAnsi="Nirmala UI" w:cs="Nirmala UI" w:hint="cs"/>
          <w:b/>
          <w:bCs/>
          <w:sz w:val="22"/>
        </w:rPr>
        <w:lastRenderedPageBreak/>
        <w:t>नाटकीय</w:t>
      </w:r>
      <w:r w:rsidRPr="00A17D56">
        <w:rPr>
          <w:rFonts w:ascii="Nirmala UI" w:hAnsi="Nirmala UI" w:cs="Nirmala UI"/>
          <w:b/>
          <w:bCs/>
          <w:sz w:val="22"/>
        </w:rPr>
        <w:t xml:space="preserve"> </w:t>
      </w:r>
      <w:r w:rsidRPr="00A17D56">
        <w:rPr>
          <w:rFonts w:ascii="Nirmala UI" w:hAnsi="Nirmala UI" w:cs="Nirmala UI" w:hint="cs"/>
          <w:b/>
          <w:bCs/>
          <w:sz w:val="22"/>
        </w:rPr>
        <w:t>प्रस्तुतियाँ</w:t>
      </w:r>
      <w:r w:rsidRPr="00A17D56">
        <w:rPr>
          <w:rFonts w:ascii="Nirmala UI" w:hAnsi="Nirmala UI" w:cs="Nirmala UI"/>
          <w:b/>
          <w:bCs/>
          <w:sz w:val="22"/>
        </w:rPr>
        <w:t xml:space="preserve">, </w:t>
      </w:r>
      <w:r w:rsidRPr="00A17D56">
        <w:rPr>
          <w:rFonts w:ascii="Nirmala UI" w:hAnsi="Nirmala UI" w:cs="Nirmala UI" w:hint="cs"/>
          <w:b/>
          <w:bCs/>
          <w:sz w:val="22"/>
        </w:rPr>
        <w:t>प्रतीक</w:t>
      </w:r>
      <w:r w:rsidRPr="00A17D56">
        <w:rPr>
          <w:rFonts w:ascii="Nirmala UI" w:hAnsi="Nirmala UI" w:cs="Nirmala UI"/>
          <w:b/>
          <w:bCs/>
          <w:sz w:val="22"/>
        </w:rPr>
        <w:t xml:space="preserve"> </w:t>
      </w:r>
      <w:r w:rsidRPr="00A17D56">
        <w:rPr>
          <w:rFonts w:ascii="Nirmala UI" w:hAnsi="Nirmala UI" w:cs="Nirmala UI" w:hint="cs"/>
          <w:b/>
          <w:bCs/>
          <w:sz w:val="22"/>
        </w:rPr>
        <w:t>और</w:t>
      </w:r>
      <w:r w:rsidRPr="00A17D56">
        <w:rPr>
          <w:rFonts w:ascii="Nirmala UI" w:hAnsi="Nirmala UI" w:cs="Nirmala UI"/>
          <w:b/>
          <w:bCs/>
          <w:sz w:val="22"/>
        </w:rPr>
        <w:t xml:space="preserve"> </w:t>
      </w:r>
      <w:r w:rsidRPr="00A17D56">
        <w:rPr>
          <w:rFonts w:ascii="Nirmala UI" w:hAnsi="Nirmala UI" w:cs="Nirmala UI" w:hint="cs"/>
          <w:b/>
          <w:bCs/>
          <w:sz w:val="22"/>
        </w:rPr>
        <w:t>दृष्टान्त</w:t>
      </w:r>
    </w:p>
    <w:p w14:paraId="7FDEC450" w14:textId="54923624" w:rsidR="00C1014F"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hint="cs"/>
          <w:sz w:val="22"/>
        </w:rPr>
        <w:t>नाटकीय</w:t>
      </w:r>
      <w:r w:rsidRPr="00A17D56">
        <w:rPr>
          <w:rFonts w:ascii="Nirmala UI" w:hAnsi="Nirmala UI" w:cs="Nirmala UI"/>
          <w:sz w:val="22"/>
        </w:rPr>
        <w:t xml:space="preserve"> </w:t>
      </w:r>
      <w:r w:rsidRPr="00A17D56">
        <w:rPr>
          <w:rFonts w:ascii="Nirmala UI" w:hAnsi="Nirmala UI" w:cs="Nirmala UI" w:hint="cs"/>
          <w:sz w:val="22"/>
        </w:rPr>
        <w:t>प्रस्तुतियाँ</w:t>
      </w:r>
      <w:r w:rsidR="00C1014F" w:rsidRPr="00A17D56">
        <w:rPr>
          <w:rFonts w:ascii="Nirmala UI" w:hAnsi="Nirmala UI" w:cs="Nirmala UI"/>
          <w:sz w:val="22"/>
        </w:rPr>
        <w:t>:</w:t>
      </w:r>
    </w:p>
    <w:p w14:paraId="628F9D6D" w14:textId="77777777" w:rsidR="00A17D56" w:rsidRPr="00A17D56" w:rsidRDefault="00A17D56" w:rsidP="00A17D56">
      <w:pPr>
        <w:pStyle w:val="Prrafodelista"/>
        <w:numPr>
          <w:ilvl w:val="3"/>
          <w:numId w:val="1"/>
        </w:numPr>
        <w:spacing w:after="0"/>
        <w:jc w:val="both"/>
        <w:rPr>
          <w:rFonts w:ascii="Nirmala UI" w:hAnsi="Nirmala UI" w:cs="Nirmala UI"/>
          <w:iCs/>
          <w:sz w:val="22"/>
        </w:rPr>
      </w:pPr>
      <w:r w:rsidRPr="00A17D56">
        <w:rPr>
          <w:rFonts w:ascii="Nirmala UI" w:hAnsi="Nirmala UI" w:cs="Nirmala UI"/>
          <w:i/>
          <w:iCs/>
          <w:sz w:val="22"/>
          <w:u w:val="single"/>
        </w:rPr>
        <w:t xml:space="preserve">होशे 1:2-9. </w:t>
      </w:r>
      <w:r w:rsidRPr="00A17D56">
        <w:rPr>
          <w:rFonts w:ascii="Nirmala UI" w:hAnsi="Nirmala UI" w:cs="Nirmala UI"/>
          <w:iCs/>
          <w:sz w:val="22"/>
        </w:rPr>
        <w:t>परमेश्वर ने होशे को एक व्यभिचारिणी स्त्री से विवाह करने की आज्ञा दी, ताकि इस्राएल की अविश्वासयोग्यता को दर्शाया जा सके।</w:t>
      </w:r>
    </w:p>
    <w:p w14:paraId="5A9E6158" w14:textId="77777777" w:rsidR="00A17D56" w:rsidRPr="00A17D56" w:rsidRDefault="00A17D56" w:rsidP="00A17D56">
      <w:pPr>
        <w:pStyle w:val="Prrafodelista"/>
        <w:numPr>
          <w:ilvl w:val="3"/>
          <w:numId w:val="1"/>
        </w:numPr>
        <w:spacing w:after="0"/>
        <w:jc w:val="both"/>
        <w:rPr>
          <w:rFonts w:ascii="Nirmala UI" w:hAnsi="Nirmala UI" w:cs="Nirmala UI"/>
          <w:iCs/>
          <w:sz w:val="22"/>
        </w:rPr>
      </w:pPr>
      <w:r w:rsidRPr="00A17D56">
        <w:rPr>
          <w:rFonts w:ascii="Nirmala UI" w:hAnsi="Nirmala UI" w:cs="Nirmala UI"/>
          <w:i/>
          <w:iCs/>
          <w:sz w:val="22"/>
          <w:u w:val="single"/>
        </w:rPr>
        <w:t xml:space="preserve">1 राजाओं 20:37-42. </w:t>
      </w:r>
      <w:r w:rsidRPr="00A17D56">
        <w:rPr>
          <w:rFonts w:ascii="Nirmala UI" w:hAnsi="Nirmala UI" w:cs="Nirmala UI"/>
          <w:iCs/>
          <w:sz w:val="22"/>
        </w:rPr>
        <w:t>एक भविष्यद्वक्ता दूसरे भविष्यद्वक्ता से उसे मारने के लिए कहता है और युद्ध में घायल होने का नाटक करता है, ताकि अहाब के पाप को फटकार सके।</w:t>
      </w:r>
    </w:p>
    <w:p w14:paraId="2537AD92" w14:textId="639D4AFC" w:rsidR="00C1014F"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i/>
          <w:iCs/>
          <w:sz w:val="22"/>
          <w:u w:val="single"/>
        </w:rPr>
        <w:t xml:space="preserve">यिर्मयाह 13:1-11. </w:t>
      </w:r>
      <w:r w:rsidRPr="00A17D56">
        <w:rPr>
          <w:rFonts w:ascii="Nirmala UI" w:hAnsi="Nirmala UI" w:cs="Nirmala UI"/>
          <w:iCs/>
          <w:sz w:val="22"/>
        </w:rPr>
        <w:t>परमेश्वर की आज्ञा पर यिर्मयाह ने एक लुंगी खरीदी और उसे छिपा दिया। बाद में, परमेश्वर ने उसे उस लुंगी को वापस लाने के लिए कहा, ताकि यरूशलेम की नैतिक दशा को दर्शाया जा सके।</w:t>
      </w:r>
    </w:p>
    <w:p w14:paraId="5720ABC0" w14:textId="472AAA28" w:rsidR="00C1014F"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hint="cs"/>
          <w:sz w:val="22"/>
        </w:rPr>
        <w:t>प्रतीक</w:t>
      </w:r>
      <w:r w:rsidR="00C1014F" w:rsidRPr="00A17D56">
        <w:rPr>
          <w:rFonts w:ascii="Nirmala UI" w:hAnsi="Nirmala UI" w:cs="Nirmala UI"/>
          <w:sz w:val="22"/>
        </w:rPr>
        <w:t>:</w:t>
      </w:r>
    </w:p>
    <w:p w14:paraId="542578FD" w14:textId="77777777" w:rsidR="00A17D56" w:rsidRPr="00A17D56" w:rsidRDefault="00A17D56" w:rsidP="00A17D56">
      <w:pPr>
        <w:pStyle w:val="Prrafodelista"/>
        <w:numPr>
          <w:ilvl w:val="3"/>
          <w:numId w:val="1"/>
        </w:numPr>
        <w:spacing w:after="0"/>
        <w:jc w:val="both"/>
        <w:rPr>
          <w:rFonts w:ascii="Nirmala UI" w:hAnsi="Nirmala UI" w:cs="Nirmala UI"/>
          <w:iCs/>
          <w:sz w:val="22"/>
        </w:rPr>
      </w:pPr>
      <w:r w:rsidRPr="00A17D56">
        <w:rPr>
          <w:rFonts w:ascii="Nirmala UI" w:hAnsi="Nirmala UI" w:cs="Nirmala UI"/>
          <w:i/>
          <w:iCs/>
          <w:sz w:val="22"/>
          <w:u w:val="single"/>
        </w:rPr>
        <w:t xml:space="preserve">निर्गमन 25:8. </w:t>
      </w:r>
      <w:r w:rsidRPr="00A17D56">
        <w:rPr>
          <w:rFonts w:ascii="Nirmala UI" w:hAnsi="Nirmala UI" w:cs="Nirmala UI"/>
          <w:iCs/>
          <w:sz w:val="22"/>
        </w:rPr>
        <w:t>याजक, पवित्रस्थान और उसकी सेवाएँ उद्धार की योजना को विस्तार से समझाने के लिए प्रतीक हैं।</w:t>
      </w:r>
    </w:p>
    <w:p w14:paraId="4B690DA0" w14:textId="77777777" w:rsidR="00A17D56" w:rsidRPr="00A17D56" w:rsidRDefault="00A17D56" w:rsidP="00A17D56">
      <w:pPr>
        <w:pStyle w:val="Prrafodelista"/>
        <w:numPr>
          <w:ilvl w:val="3"/>
          <w:numId w:val="1"/>
        </w:numPr>
        <w:spacing w:after="0"/>
        <w:jc w:val="both"/>
        <w:rPr>
          <w:rFonts w:ascii="Nirmala UI" w:hAnsi="Nirmala UI" w:cs="Nirmala UI"/>
          <w:iCs/>
          <w:sz w:val="22"/>
        </w:rPr>
      </w:pPr>
      <w:r w:rsidRPr="00A17D56">
        <w:rPr>
          <w:rFonts w:ascii="Nirmala UI" w:hAnsi="Nirmala UI" w:cs="Nirmala UI"/>
          <w:i/>
          <w:iCs/>
          <w:sz w:val="22"/>
          <w:u w:val="single"/>
        </w:rPr>
        <w:t xml:space="preserve">प्रकाशितवाक्य 13:2. </w:t>
      </w:r>
      <w:r w:rsidRPr="00A17D56">
        <w:rPr>
          <w:rFonts w:ascii="Nirmala UI" w:hAnsi="Nirmala UI" w:cs="Nirmala UI"/>
          <w:iCs/>
          <w:sz w:val="22"/>
        </w:rPr>
        <w:t>दानिय्येल और प्रकाशितवाक्य ऐतिहासिक वास्तविकताओं को दर्शाने के लिए प्रतीकों (जैसे पशु, सींग, …) का उपयोग करते हैं।</w:t>
      </w:r>
    </w:p>
    <w:p w14:paraId="68D941EC" w14:textId="07190463" w:rsidR="00C1014F" w:rsidRPr="00A17D56"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i/>
          <w:iCs/>
          <w:sz w:val="22"/>
          <w:u w:val="single"/>
        </w:rPr>
        <w:t xml:space="preserve">यूहन्ना 15:1. </w:t>
      </w:r>
      <w:r w:rsidRPr="00A17D56">
        <w:rPr>
          <w:rFonts w:ascii="Nirmala UI" w:hAnsi="Nirmala UI" w:cs="Nirmala UI"/>
          <w:iCs/>
          <w:sz w:val="22"/>
        </w:rPr>
        <w:t>यीशु ने अपने विशेष कार्य को समझाने के लिए प्रकाश, दाखलता, अच्छा चरवाहा आदि प्रतीकों का उपयोग किया।</w:t>
      </w:r>
    </w:p>
    <w:p w14:paraId="065CCF16" w14:textId="5D2D3B76" w:rsidR="00C1014F" w:rsidRPr="00A17D56" w:rsidRDefault="00A17D56" w:rsidP="00A17D56">
      <w:pPr>
        <w:pStyle w:val="Prrafodelista"/>
        <w:numPr>
          <w:ilvl w:val="2"/>
          <w:numId w:val="1"/>
        </w:numPr>
        <w:spacing w:after="0"/>
        <w:jc w:val="both"/>
        <w:rPr>
          <w:rFonts w:ascii="Nirmala UI" w:hAnsi="Nirmala UI" w:cs="Nirmala UI"/>
          <w:sz w:val="22"/>
        </w:rPr>
      </w:pPr>
      <w:r w:rsidRPr="00A17D56">
        <w:rPr>
          <w:rFonts w:ascii="Nirmala UI" w:hAnsi="Nirmala UI" w:cs="Nirmala UI" w:hint="cs"/>
          <w:sz w:val="22"/>
        </w:rPr>
        <w:t>दृष्टान्त</w:t>
      </w:r>
      <w:r w:rsidR="00C1014F" w:rsidRPr="00A17D56">
        <w:rPr>
          <w:rFonts w:ascii="Nirmala UI" w:hAnsi="Nirmala UI" w:cs="Nirmala UI"/>
          <w:sz w:val="22"/>
        </w:rPr>
        <w:t>:</w:t>
      </w:r>
    </w:p>
    <w:p w14:paraId="19F86479" w14:textId="77777777" w:rsidR="00A17D56" w:rsidRPr="00422744" w:rsidRDefault="00A17D56" w:rsidP="00A17D56">
      <w:pPr>
        <w:pStyle w:val="Prrafodelista"/>
        <w:numPr>
          <w:ilvl w:val="3"/>
          <w:numId w:val="1"/>
        </w:numPr>
        <w:spacing w:after="0"/>
        <w:jc w:val="both"/>
        <w:rPr>
          <w:rFonts w:ascii="Nirmala UI" w:hAnsi="Nirmala UI" w:cs="Nirmala UI"/>
          <w:iCs/>
          <w:sz w:val="22"/>
        </w:rPr>
      </w:pPr>
      <w:r w:rsidRPr="00A17D56">
        <w:rPr>
          <w:rFonts w:ascii="Nirmala UI" w:hAnsi="Nirmala UI" w:cs="Nirmala UI"/>
          <w:i/>
          <w:iCs/>
          <w:sz w:val="22"/>
          <w:u w:val="single"/>
        </w:rPr>
        <w:t xml:space="preserve">यशायाह 5:1-7. </w:t>
      </w:r>
      <w:r w:rsidRPr="00422744">
        <w:rPr>
          <w:rFonts w:ascii="Nirmala UI" w:hAnsi="Nirmala UI" w:cs="Nirmala UI"/>
          <w:iCs/>
          <w:sz w:val="22"/>
        </w:rPr>
        <w:t>भविष्यद्वक्ताओं ने लोगों को अपनी आत्मिक दशा पर विचार करने के लिए प्रेरित करने हेतु दृष्टान्तों का उपयोग किया।</w:t>
      </w:r>
    </w:p>
    <w:p w14:paraId="4902F619" w14:textId="3F4A022C" w:rsidR="00A17D56" w:rsidRPr="00422744" w:rsidRDefault="00A17D56" w:rsidP="00A17D56">
      <w:pPr>
        <w:pStyle w:val="Prrafodelista"/>
        <w:numPr>
          <w:ilvl w:val="3"/>
          <w:numId w:val="1"/>
        </w:numPr>
        <w:spacing w:after="0"/>
        <w:jc w:val="both"/>
        <w:rPr>
          <w:rFonts w:ascii="Nirmala UI" w:hAnsi="Nirmala UI" w:cs="Nirmala UI"/>
          <w:sz w:val="22"/>
        </w:rPr>
      </w:pPr>
      <w:r w:rsidRPr="00A17D56">
        <w:rPr>
          <w:rFonts w:ascii="Nirmala UI" w:hAnsi="Nirmala UI" w:cs="Nirmala UI"/>
          <w:i/>
          <w:iCs/>
          <w:sz w:val="22"/>
          <w:u w:val="single"/>
        </w:rPr>
        <w:t xml:space="preserve">मत्ती 13:34-35. </w:t>
      </w:r>
      <w:r w:rsidRPr="00422744">
        <w:rPr>
          <w:rFonts w:ascii="Nirmala UI" w:hAnsi="Nirmala UI" w:cs="Nirmala UI"/>
          <w:iCs/>
          <w:sz w:val="22"/>
        </w:rPr>
        <w:t>यीशु ने आत्मिक सत्यों की शिक्षा देने के लिए दृष्टान्तों का भरपूर उपयोग किया।</w:t>
      </w:r>
    </w:p>
    <w:p w14:paraId="3B80BAE3" w14:textId="77777777" w:rsidR="00422744" w:rsidRDefault="00422744" w:rsidP="00A17D56">
      <w:pPr>
        <w:spacing w:after="0"/>
        <w:jc w:val="both"/>
        <w:rPr>
          <w:rFonts w:ascii="Nirmala UI" w:hAnsi="Nirmala UI" w:cs="Nirmala UI"/>
          <w:b/>
          <w:bCs/>
          <w:sz w:val="22"/>
        </w:rPr>
      </w:pPr>
    </w:p>
    <w:p w14:paraId="6BF1431C" w14:textId="657454E2" w:rsidR="00307F6F" w:rsidRPr="00A17D56" w:rsidRDefault="00422744" w:rsidP="00A17D56">
      <w:pPr>
        <w:spacing w:after="0"/>
        <w:jc w:val="both"/>
        <w:rPr>
          <w:rFonts w:ascii="Nirmala UI" w:hAnsi="Nirmala UI" w:cs="Nirmala UI"/>
          <w:b/>
          <w:bCs/>
          <w:sz w:val="22"/>
        </w:rPr>
      </w:pPr>
      <w:r w:rsidRPr="00422744">
        <w:rPr>
          <w:rFonts w:ascii="Nirmala UI" w:hAnsi="Nirmala UI" w:cs="Nirmala UI" w:hint="cs"/>
          <w:b/>
          <w:bCs/>
          <w:sz w:val="22"/>
        </w:rPr>
        <w:t>परिशिष्ट</w:t>
      </w:r>
      <w:r w:rsidRPr="00422744">
        <w:rPr>
          <w:rFonts w:ascii="Nirmala UI" w:hAnsi="Nirmala UI" w:cs="Nirmala UI"/>
          <w:b/>
          <w:bCs/>
          <w:sz w:val="22"/>
        </w:rPr>
        <w:t xml:space="preserve">: </w:t>
      </w:r>
      <w:r w:rsidRPr="00422744">
        <w:rPr>
          <w:rFonts w:ascii="Nirmala UI" w:hAnsi="Nirmala UI" w:cs="Nirmala UI" w:hint="cs"/>
          <w:b/>
          <w:bCs/>
          <w:sz w:val="22"/>
        </w:rPr>
        <w:t>एलेन</w:t>
      </w:r>
      <w:r w:rsidRPr="00422744">
        <w:rPr>
          <w:rFonts w:ascii="Nirmala UI" w:hAnsi="Nirmala UI" w:cs="Nirmala UI"/>
          <w:b/>
          <w:bCs/>
          <w:sz w:val="22"/>
        </w:rPr>
        <w:t xml:space="preserve"> </w:t>
      </w:r>
      <w:r w:rsidRPr="00422744">
        <w:rPr>
          <w:rFonts w:ascii="Nirmala UI" w:hAnsi="Nirmala UI" w:cs="Nirmala UI" w:hint="cs"/>
          <w:b/>
          <w:bCs/>
          <w:sz w:val="22"/>
        </w:rPr>
        <w:t>जी</w:t>
      </w:r>
      <w:r w:rsidRPr="00422744">
        <w:rPr>
          <w:rFonts w:ascii="Nirmala UI" w:hAnsi="Nirmala UI" w:cs="Nirmala UI"/>
          <w:b/>
          <w:bCs/>
          <w:sz w:val="22"/>
        </w:rPr>
        <w:t xml:space="preserve">. </w:t>
      </w:r>
      <w:r w:rsidRPr="00422744">
        <w:rPr>
          <w:rFonts w:ascii="Nirmala UI" w:hAnsi="Nirmala UI" w:cs="Nirmala UI" w:hint="cs"/>
          <w:b/>
          <w:bCs/>
          <w:sz w:val="22"/>
        </w:rPr>
        <w:t>व्हाइट</w:t>
      </w:r>
      <w:r w:rsidRPr="00422744">
        <w:rPr>
          <w:rFonts w:ascii="Nirmala UI" w:hAnsi="Nirmala UI" w:cs="Nirmala UI"/>
          <w:b/>
          <w:bCs/>
          <w:sz w:val="22"/>
        </w:rPr>
        <w:t xml:space="preserve"> </w:t>
      </w:r>
      <w:r w:rsidRPr="00422744">
        <w:rPr>
          <w:rFonts w:ascii="Nirmala UI" w:hAnsi="Nirmala UI" w:cs="Nirmala UI" w:hint="cs"/>
          <w:b/>
          <w:bCs/>
          <w:sz w:val="22"/>
        </w:rPr>
        <w:t>में</w:t>
      </w:r>
      <w:r w:rsidRPr="00422744">
        <w:rPr>
          <w:rFonts w:ascii="Nirmala UI" w:hAnsi="Nirmala UI" w:cs="Nirmala UI"/>
          <w:b/>
          <w:bCs/>
          <w:sz w:val="22"/>
        </w:rPr>
        <w:t xml:space="preserve"> </w:t>
      </w:r>
      <w:r w:rsidRPr="00422744">
        <w:rPr>
          <w:rFonts w:ascii="Nirmala UI" w:hAnsi="Nirmala UI" w:cs="Nirmala UI" w:hint="cs"/>
          <w:b/>
          <w:bCs/>
          <w:sz w:val="22"/>
        </w:rPr>
        <w:t>प्रकाशन</w:t>
      </w:r>
      <w:r w:rsidRPr="00422744">
        <w:rPr>
          <w:rFonts w:ascii="Nirmala UI" w:hAnsi="Nirmala UI" w:cs="Nirmala UI"/>
          <w:b/>
          <w:bCs/>
          <w:sz w:val="22"/>
        </w:rPr>
        <w:t xml:space="preserve"> </w:t>
      </w:r>
      <w:r w:rsidRPr="00422744">
        <w:rPr>
          <w:rFonts w:ascii="Nirmala UI" w:hAnsi="Nirmala UI" w:cs="Nirmala UI" w:hint="cs"/>
          <w:b/>
          <w:bCs/>
          <w:sz w:val="22"/>
        </w:rPr>
        <w:t>और</w:t>
      </w:r>
      <w:r w:rsidRPr="00422744">
        <w:rPr>
          <w:rFonts w:ascii="Nirmala UI" w:hAnsi="Nirmala UI" w:cs="Nirmala UI"/>
          <w:b/>
          <w:bCs/>
          <w:sz w:val="22"/>
        </w:rPr>
        <w:t xml:space="preserve"> </w:t>
      </w:r>
      <w:r w:rsidRPr="00422744">
        <w:rPr>
          <w:rFonts w:ascii="Nirmala UI" w:hAnsi="Nirmala UI" w:cs="Nirmala UI" w:hint="cs"/>
          <w:b/>
          <w:bCs/>
          <w:sz w:val="22"/>
        </w:rPr>
        <w:t>ईश्वरीय</w:t>
      </w:r>
      <w:r w:rsidRPr="00422744">
        <w:rPr>
          <w:rFonts w:ascii="Nirmala UI" w:hAnsi="Nirmala UI" w:cs="Nirmala UI"/>
          <w:b/>
          <w:bCs/>
          <w:sz w:val="22"/>
        </w:rPr>
        <w:t xml:space="preserve"> </w:t>
      </w:r>
      <w:r w:rsidRPr="00422744">
        <w:rPr>
          <w:rFonts w:ascii="Nirmala UI" w:hAnsi="Nirmala UI" w:cs="Nirmala UI" w:hint="cs"/>
          <w:b/>
          <w:bCs/>
          <w:sz w:val="22"/>
        </w:rPr>
        <w:t>प्रेरणा</w:t>
      </w:r>
    </w:p>
    <w:p w14:paraId="03DFF59C" w14:textId="77777777" w:rsidR="00422744" w:rsidRPr="00422744" w:rsidRDefault="00422744" w:rsidP="00422744">
      <w:pPr>
        <w:spacing w:after="0"/>
        <w:jc w:val="both"/>
        <w:rPr>
          <w:rFonts w:ascii="Nirmala UI" w:hAnsi="Nirmala UI" w:cs="Nirmala UI"/>
          <w:sz w:val="22"/>
        </w:rPr>
      </w:pPr>
      <w:r w:rsidRPr="00422744">
        <w:rPr>
          <w:rFonts w:ascii="Nirmala UI" w:hAnsi="Nirmala UI" w:cs="Nirmala UI"/>
          <w:sz w:val="22"/>
        </w:rPr>
        <w:t>एलेन व्हाइट ईश्वरीय प्रेरणा से प्रेरित थीं। उनके लेखन, जीवन और सेवकाई में एक सच्ची भविष्यद्वक्ता के गुण दिखाई देते हैं। उन्हें बाइबल के भविष्यद्वक्ताओं के समान प्रेरणा प्राप्त थी, हालाँकि उन्होंने कभी अपने लेखन को पवित्रशास्त्र के समान नहीं माना। वह हमेशा बाइबल को परमेश्वर का आधिकारिक और त्रुटिहीन प्रकाशन मानती थीं।</w:t>
      </w:r>
    </w:p>
    <w:p w14:paraId="41DE1273" w14:textId="77777777" w:rsidR="00422744" w:rsidRPr="00422744" w:rsidRDefault="00422744" w:rsidP="00422744">
      <w:pPr>
        <w:spacing w:after="0"/>
        <w:jc w:val="both"/>
        <w:rPr>
          <w:rFonts w:ascii="Nirmala UI" w:hAnsi="Nirmala UI" w:cs="Nirmala UI"/>
          <w:sz w:val="22"/>
        </w:rPr>
      </w:pPr>
    </w:p>
    <w:p w14:paraId="7F76A921" w14:textId="77777777" w:rsidR="00422744" w:rsidRPr="00422744" w:rsidRDefault="00422744" w:rsidP="00422744">
      <w:pPr>
        <w:spacing w:after="0"/>
        <w:jc w:val="both"/>
        <w:rPr>
          <w:rFonts w:ascii="Nirmala UI" w:hAnsi="Nirmala UI" w:cs="Nirmala UI"/>
          <w:sz w:val="22"/>
        </w:rPr>
      </w:pPr>
      <w:r w:rsidRPr="00422744">
        <w:rPr>
          <w:rFonts w:ascii="Nirmala UI" w:hAnsi="Nirmala UI" w:cs="Nirmala UI"/>
          <w:sz w:val="22"/>
        </w:rPr>
        <w:t>वह समझती थीं कि प्रेरणा की प्रक्रिया में ईश्वरीय और मानवीय तत्वों के बीच परस्पर क्रिया होती है। परमेश्वर अपने सन्देश देता था, लेकिन फिर भविष्यद्वक्ता अपने शब्दों में ईश्वरीय निर्देश को प्रस्तुत करता था। वह मानती थीं कि मानवीय विचारों की ईश्वरीय प्रेरणा, ईश्वरीय प्रकाशन और मानवीय अनुभव के मेल से होती है।</w:t>
      </w:r>
    </w:p>
    <w:p w14:paraId="064351A6" w14:textId="77777777" w:rsidR="00422744" w:rsidRPr="00422744" w:rsidRDefault="00422744" w:rsidP="00422744">
      <w:pPr>
        <w:spacing w:after="0"/>
        <w:jc w:val="both"/>
        <w:rPr>
          <w:rFonts w:ascii="Nirmala UI" w:hAnsi="Nirmala UI" w:cs="Nirmala UI"/>
          <w:sz w:val="22"/>
        </w:rPr>
      </w:pPr>
    </w:p>
    <w:p w14:paraId="7BB73241" w14:textId="1A4A7350" w:rsidR="00307F6F" w:rsidRPr="00A17D56" w:rsidRDefault="00422744" w:rsidP="00422744">
      <w:pPr>
        <w:spacing w:after="0"/>
        <w:jc w:val="both"/>
        <w:rPr>
          <w:rFonts w:ascii="Nirmala UI" w:hAnsi="Nirmala UI" w:cs="Nirmala UI"/>
          <w:sz w:val="22"/>
        </w:rPr>
      </w:pPr>
      <w:r w:rsidRPr="00422744">
        <w:rPr>
          <w:rFonts w:ascii="Nirmala UI" w:hAnsi="Nirmala UI" w:cs="Nirmala UI"/>
          <w:sz w:val="22"/>
        </w:rPr>
        <w:t>उन्होंने इस बात की ओर ध्यान दिलाया कि उनके द्वारा प्रस्तुत किए गए सभी मानवीय अनुभव और सन्देश प्रेरित नहीं थे। उनके लेखन और अनुभवों को पढ़ते और समझते समय इस अन्तर को ध्यान में रखना महत्त्वपूर्ण है, विशेषकर उनके पत्रों और निजी डायरियों को पढ़ते समय।</w:t>
      </w:r>
    </w:p>
    <w:sectPr w:rsidR="00307F6F" w:rsidRPr="00A17D56"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2AF6A8F2"/>
    <w:lvl w:ilvl="0">
      <w:start w:val="1"/>
      <w:numFmt w:val="hindiVowels"/>
      <w:lvlText w:val="%1."/>
      <w:lvlJc w:val="left"/>
      <w:pPr>
        <w:ind w:left="360" w:hanging="360"/>
      </w:pPr>
      <w:rPr>
        <w:rFonts w:ascii="Nirmala UI" w:eastAsiaTheme="minorHAnsi" w:hAnsi="Nirmala UI" w:cs="Nirmala UI"/>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380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D31"/>
    <w:rsid w:val="00004746"/>
    <w:rsid w:val="000B2AC6"/>
    <w:rsid w:val="000B440E"/>
    <w:rsid w:val="000E7D42"/>
    <w:rsid w:val="001E4AA8"/>
    <w:rsid w:val="002A2D7B"/>
    <w:rsid w:val="003036B8"/>
    <w:rsid w:val="00307F6F"/>
    <w:rsid w:val="00395C43"/>
    <w:rsid w:val="003B4794"/>
    <w:rsid w:val="003D5E96"/>
    <w:rsid w:val="003D5F91"/>
    <w:rsid w:val="00422744"/>
    <w:rsid w:val="00471FCD"/>
    <w:rsid w:val="004D5CB2"/>
    <w:rsid w:val="00510E64"/>
    <w:rsid w:val="00554695"/>
    <w:rsid w:val="006B286A"/>
    <w:rsid w:val="00711123"/>
    <w:rsid w:val="00765810"/>
    <w:rsid w:val="00797BB7"/>
    <w:rsid w:val="0084059F"/>
    <w:rsid w:val="00A17D56"/>
    <w:rsid w:val="00A970B1"/>
    <w:rsid w:val="00AB406A"/>
    <w:rsid w:val="00AC72FF"/>
    <w:rsid w:val="00B22365"/>
    <w:rsid w:val="00BA3EAE"/>
    <w:rsid w:val="00C1014F"/>
    <w:rsid w:val="00C10D17"/>
    <w:rsid w:val="00C1390A"/>
    <w:rsid w:val="00C22FAD"/>
    <w:rsid w:val="00C31312"/>
    <w:rsid w:val="00C46A68"/>
    <w:rsid w:val="00D30D31"/>
    <w:rsid w:val="00E13EE0"/>
    <w:rsid w:val="00EF5FEE"/>
    <w:rsid w:val="00F33B6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789</Words>
  <Characters>4342</Characters>
  <Application>Microsoft Office Word</Application>
  <DocSecurity>4</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cp:lastPrinted>2026-10-17T06:17:00Z</cp:lastPrinted>
  <dcterms:created xsi:type="dcterms:W3CDTF">2026-10-17T14:48:00Z</dcterms:created>
  <dcterms:modified xsi:type="dcterms:W3CDTF">2026-10-17T14:48:00Z</dcterms:modified>
</cp:coreProperties>
</file>