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B6EA" w14:textId="77777777" w:rsidR="003A25B1" w:rsidRPr="003A25B1" w:rsidRDefault="003A25B1" w:rsidP="003A25B1">
      <w:pPr>
        <w:pStyle w:val="Prrafodelista"/>
        <w:numPr>
          <w:ilvl w:val="0"/>
          <w:numId w:val="1"/>
        </w:numPr>
        <w:rPr>
          <w:b/>
          <w:bCs/>
          <w:sz w:val="22"/>
          <w:lang w:val="es-ES_tradnl"/>
        </w:rPr>
      </w:pPr>
      <w:r w:rsidRPr="003A25B1">
        <w:rPr>
          <w:b/>
          <w:bCs/>
          <w:sz w:val="22"/>
          <w:lang w:val="lv-LV"/>
        </w:rPr>
        <w:t>Paziņojums</w:t>
      </w:r>
      <w:r w:rsidRPr="003A25B1">
        <w:rPr>
          <w:b/>
          <w:bCs/>
          <w:sz w:val="22"/>
        </w:rPr>
        <w:t xml:space="preserve"> (</w:t>
      </w:r>
      <w:r w:rsidRPr="003A25B1">
        <w:rPr>
          <w:b/>
          <w:bCs/>
          <w:sz w:val="22"/>
          <w:lang w:val="lv-LV"/>
        </w:rPr>
        <w:t xml:space="preserve">2. Mozus </w:t>
      </w:r>
      <w:r w:rsidRPr="003A25B1">
        <w:rPr>
          <w:b/>
          <w:bCs/>
          <w:sz w:val="22"/>
        </w:rPr>
        <w:t>11)</w:t>
      </w:r>
    </w:p>
    <w:p w14:paraId="70A4D08C" w14:textId="3CB38785" w:rsidR="003A25B1" w:rsidRPr="003A25B1" w:rsidRDefault="003A25B1" w:rsidP="003A25B1">
      <w:pPr>
        <w:pStyle w:val="Prrafodelista"/>
        <w:numPr>
          <w:ilvl w:val="1"/>
          <w:numId w:val="1"/>
        </w:numPr>
        <w:rPr>
          <w:sz w:val="22"/>
          <w:lang w:val="lv-LV"/>
        </w:rPr>
      </w:pPr>
      <w:r w:rsidRPr="003A25B1">
        <w:rPr>
          <w:bCs/>
          <w:sz w:val="22"/>
          <w:lang w:val="lv-LV"/>
        </w:rPr>
        <w:t>Pēc trīs dienu tumsas faraons sadusmojās uz Mozu un aizliedza viņam atgriezties pilī (2. Moz. 10:28). Bet Mozus nevarēja paklausīt šim rīkojumam, jo uz spēles bija likta faraona pirmdzimtā dzīvība. Kā faraona „dievs” (2. Moz. 7:1) viņam bija jābrīdina faraons par to, ko viņš grasījās</w:t>
      </w:r>
      <w:r>
        <w:rPr>
          <w:bCs/>
          <w:sz w:val="22"/>
          <w:lang w:val="lv-LV"/>
        </w:rPr>
        <w:t xml:space="preserve"> darīt (A</w:t>
      </w:r>
      <w:r w:rsidRPr="003A25B1">
        <w:rPr>
          <w:bCs/>
          <w:sz w:val="22"/>
          <w:lang w:val="lv-LV"/>
        </w:rPr>
        <w:t>mos</w:t>
      </w:r>
      <w:r>
        <w:rPr>
          <w:bCs/>
          <w:sz w:val="22"/>
          <w:lang w:val="lv-LV"/>
        </w:rPr>
        <w:t>a</w:t>
      </w:r>
      <w:r w:rsidRPr="003A25B1">
        <w:rPr>
          <w:bCs/>
          <w:sz w:val="22"/>
          <w:lang w:val="lv-LV"/>
        </w:rPr>
        <w:t xml:space="preserve"> 3:7).</w:t>
      </w:r>
    </w:p>
    <w:p w14:paraId="7DE16DFC" w14:textId="77777777" w:rsidR="003A25B1" w:rsidRPr="003A25B1" w:rsidRDefault="003A25B1" w:rsidP="003A25B1">
      <w:pPr>
        <w:pStyle w:val="Prrafodelista"/>
        <w:numPr>
          <w:ilvl w:val="1"/>
          <w:numId w:val="1"/>
        </w:numPr>
        <w:rPr>
          <w:sz w:val="22"/>
          <w:lang w:val="es-ES_tradnl"/>
        </w:rPr>
      </w:pPr>
      <w:r w:rsidRPr="003A25B1">
        <w:rPr>
          <w:bCs/>
          <w:sz w:val="22"/>
          <w:lang w:val="lv-LV"/>
        </w:rPr>
        <w:t>Tagad Mozus bija tas, kurš dusmīgs aizgāja no faraona klātbūtnes. Dusmīgs par viņa stūrgalvību un viņa lēmuma sekām. Neskatoties uz cieņu, ko viņi izrādīja Mozum, daudzi ēģiptieši atteicās ieklausīties brīdinājumā (2. Moz. 11:3).</w:t>
      </w:r>
    </w:p>
    <w:p w14:paraId="4C4568BD" w14:textId="77777777" w:rsidR="003A25B1" w:rsidRPr="003A25B1" w:rsidRDefault="003A25B1" w:rsidP="003A25B1">
      <w:pPr>
        <w:pStyle w:val="Prrafodelista"/>
        <w:numPr>
          <w:ilvl w:val="1"/>
          <w:numId w:val="1"/>
        </w:numPr>
        <w:rPr>
          <w:sz w:val="22"/>
          <w:lang w:val="es-ES_tradnl"/>
        </w:rPr>
      </w:pPr>
      <w:r w:rsidRPr="003A25B1">
        <w:rPr>
          <w:bCs/>
          <w:sz w:val="22"/>
          <w:lang w:val="lv-LV"/>
        </w:rPr>
        <w:t>Ir pienācis dievišķā tiesas brīdis (2.Moz.12:12):</w:t>
      </w:r>
    </w:p>
    <w:p w14:paraId="2A561115" w14:textId="77777777" w:rsidR="006E50DF" w:rsidRPr="003A25B1" w:rsidRDefault="00BE6F78" w:rsidP="003A25B1">
      <w:pPr>
        <w:pStyle w:val="Prrafodelista"/>
        <w:numPr>
          <w:ilvl w:val="2"/>
          <w:numId w:val="1"/>
        </w:numPr>
        <w:rPr>
          <w:sz w:val="22"/>
          <w:lang w:val="es-ES_tradnl"/>
        </w:rPr>
      </w:pPr>
      <w:r w:rsidRPr="003A25B1">
        <w:rPr>
          <w:bCs/>
          <w:sz w:val="22"/>
          <w:lang w:val="lv-LV"/>
        </w:rPr>
        <w:t>Lepnajam, augstprātīgajam un izmantotājam: sods un pienākums atdot izspiestās summas (2. Moz. 11:4-5, 2)</w:t>
      </w:r>
    </w:p>
    <w:p w14:paraId="42DA1A09" w14:textId="77777777" w:rsidR="006E50DF" w:rsidRPr="003A25B1" w:rsidRDefault="00BE6F78" w:rsidP="003A25B1">
      <w:pPr>
        <w:pStyle w:val="Prrafodelista"/>
        <w:numPr>
          <w:ilvl w:val="2"/>
          <w:numId w:val="1"/>
        </w:numPr>
        <w:rPr>
          <w:sz w:val="22"/>
          <w:lang w:val="es-ES_tradnl"/>
        </w:rPr>
      </w:pPr>
      <w:r w:rsidRPr="003A25B1">
        <w:rPr>
          <w:bCs/>
          <w:sz w:val="22"/>
          <w:lang w:val="lv-LV"/>
        </w:rPr>
        <w:t>Dieva pavēlēm paklausīgajam: izvairīties no soda un tikt atbrīvotam (2. Moz. 11:7-8)</w:t>
      </w:r>
    </w:p>
    <w:p w14:paraId="7ED46B92" w14:textId="77777777" w:rsidR="003A25B1" w:rsidRPr="003A25B1" w:rsidRDefault="003A25B1" w:rsidP="003A25B1">
      <w:pPr>
        <w:pStyle w:val="Prrafodelista"/>
        <w:numPr>
          <w:ilvl w:val="0"/>
          <w:numId w:val="1"/>
        </w:numPr>
        <w:rPr>
          <w:b/>
          <w:bCs/>
          <w:sz w:val="22"/>
          <w:lang w:val="es-ES_tradnl"/>
        </w:rPr>
      </w:pPr>
      <w:r w:rsidRPr="003A25B1">
        <w:rPr>
          <w:b/>
          <w:bCs/>
          <w:sz w:val="22"/>
          <w:lang w:val="lv-LV"/>
        </w:rPr>
        <w:t>Sagatavošanās</w:t>
      </w:r>
      <w:r w:rsidRPr="003A25B1">
        <w:rPr>
          <w:b/>
          <w:bCs/>
          <w:sz w:val="22"/>
        </w:rPr>
        <w:t xml:space="preserve"> (</w:t>
      </w:r>
      <w:r w:rsidRPr="003A25B1">
        <w:rPr>
          <w:b/>
          <w:bCs/>
          <w:sz w:val="22"/>
          <w:lang w:val="lv-LV"/>
        </w:rPr>
        <w:t xml:space="preserve">2. Mozus </w:t>
      </w:r>
      <w:r w:rsidRPr="003A25B1">
        <w:rPr>
          <w:b/>
          <w:bCs/>
          <w:sz w:val="22"/>
        </w:rPr>
        <w:t>12:1-16)</w:t>
      </w:r>
    </w:p>
    <w:p w14:paraId="307AD85E" w14:textId="77777777" w:rsidR="003A25B1" w:rsidRPr="003A25B1" w:rsidRDefault="003A25B1" w:rsidP="003A25B1">
      <w:pPr>
        <w:pStyle w:val="Prrafodelista"/>
        <w:numPr>
          <w:ilvl w:val="1"/>
          <w:numId w:val="1"/>
        </w:numPr>
        <w:rPr>
          <w:sz w:val="22"/>
          <w:lang w:val="es-ES_tradnl"/>
        </w:rPr>
      </w:pPr>
      <w:r w:rsidRPr="003A25B1">
        <w:rPr>
          <w:bCs/>
          <w:sz w:val="22"/>
          <w:lang w:val="lv-LV"/>
        </w:rPr>
        <w:t>Dievs sīki izskaidroja, kas jādara, lai iznīcinātāja  eņģelis "aizietu garām", bija jābauda (</w:t>
      </w:r>
      <w:r w:rsidRPr="003A25B1">
        <w:rPr>
          <w:bCs/>
          <w:i/>
          <w:iCs/>
          <w:sz w:val="22"/>
          <w:lang w:val="lv-LV"/>
        </w:rPr>
        <w:t xml:space="preserve">pesaj, </w:t>
      </w:r>
      <w:r w:rsidRPr="003A25B1">
        <w:rPr>
          <w:bCs/>
          <w:sz w:val="22"/>
          <w:lang w:val="lv-LV"/>
        </w:rPr>
        <w:t>pasha), lai pirmdzimtie paliktu dzīvi:</w:t>
      </w:r>
    </w:p>
    <w:p w14:paraId="0FAD59E7" w14:textId="77777777" w:rsidR="006E50DF" w:rsidRPr="003A25B1" w:rsidRDefault="00BE6F78" w:rsidP="003A25B1">
      <w:pPr>
        <w:pStyle w:val="Prrafodelista"/>
        <w:numPr>
          <w:ilvl w:val="2"/>
          <w:numId w:val="1"/>
        </w:numPr>
        <w:rPr>
          <w:sz w:val="22"/>
          <w:lang w:val="es-ES_tradnl"/>
        </w:rPr>
      </w:pPr>
      <w:r w:rsidRPr="003A25B1">
        <w:rPr>
          <w:bCs/>
          <w:sz w:val="22"/>
          <w:lang w:val="lv-LV"/>
        </w:rPr>
        <w:t>10. dienā katrai ģimenei vai vairākām ģimenēm bija jāatvēl un jānošķisr viens nevainojams jērs (2. Moz.12:3-5)</w:t>
      </w:r>
    </w:p>
    <w:p w14:paraId="085EAEDD" w14:textId="77777777" w:rsidR="006E50DF" w:rsidRPr="003A25B1" w:rsidRDefault="00BE6F78" w:rsidP="003A25B1">
      <w:pPr>
        <w:pStyle w:val="Prrafodelista"/>
        <w:numPr>
          <w:ilvl w:val="2"/>
          <w:numId w:val="1"/>
        </w:numPr>
        <w:rPr>
          <w:sz w:val="22"/>
          <w:lang w:val="es-ES_tradnl"/>
        </w:rPr>
      </w:pPr>
      <w:r w:rsidRPr="003A25B1">
        <w:rPr>
          <w:bCs/>
          <w:sz w:val="22"/>
          <w:lang w:val="lv-LV"/>
        </w:rPr>
        <w:t xml:space="preserve">14. dienā, saulrieta laikā, viņiem tas bija jānokauj       </w:t>
      </w:r>
      <w:r w:rsidRPr="003A25B1">
        <w:rPr>
          <w:bCs/>
          <w:sz w:val="22"/>
          <w:lang w:val="es-ES_tradnl"/>
        </w:rPr>
        <w:t>(2. Moz.12:6)</w:t>
      </w:r>
    </w:p>
    <w:p w14:paraId="336713C0" w14:textId="77777777" w:rsidR="006E50DF" w:rsidRPr="003A25B1" w:rsidRDefault="00BE6F78" w:rsidP="003A25B1">
      <w:pPr>
        <w:pStyle w:val="Prrafodelista"/>
        <w:numPr>
          <w:ilvl w:val="2"/>
          <w:numId w:val="1"/>
        </w:numPr>
        <w:rPr>
          <w:sz w:val="22"/>
          <w:lang w:val="es-ES_tradnl"/>
        </w:rPr>
      </w:pPr>
      <w:r w:rsidRPr="003A25B1">
        <w:rPr>
          <w:bCs/>
          <w:sz w:val="22"/>
          <w:lang w:val="lv-LV"/>
        </w:rPr>
        <w:t>Tā jēra asinis bija jāuzziež uz durvju stenderēm un logu palodām (2. Moz. 12:7)</w:t>
      </w:r>
    </w:p>
    <w:p w14:paraId="146D80D3" w14:textId="77777777" w:rsidR="006E50DF" w:rsidRPr="003A25B1" w:rsidRDefault="00BE6F78" w:rsidP="003A25B1">
      <w:pPr>
        <w:pStyle w:val="Prrafodelista"/>
        <w:numPr>
          <w:ilvl w:val="2"/>
          <w:numId w:val="1"/>
        </w:numPr>
        <w:rPr>
          <w:sz w:val="22"/>
          <w:lang w:val="es-ES_tradnl"/>
        </w:rPr>
      </w:pPr>
      <w:r w:rsidRPr="003A25B1">
        <w:rPr>
          <w:bCs/>
          <w:sz w:val="22"/>
          <w:lang w:val="lv-LV"/>
        </w:rPr>
        <w:t xml:space="preserve">Viņiem bija steidzīgi jāapēd visa ceptā gaļa kopā ar neraudzētām maizēm un rūgtām zālēm </w:t>
      </w:r>
      <w:r w:rsidRPr="003A25B1">
        <w:rPr>
          <w:bCs/>
          <w:sz w:val="22"/>
          <w:lang w:val="es-ES_tradnl"/>
        </w:rPr>
        <w:t xml:space="preserve">(2. </w:t>
      </w:r>
      <w:proofErr w:type="spellStart"/>
      <w:r w:rsidRPr="003A25B1">
        <w:rPr>
          <w:bCs/>
          <w:sz w:val="22"/>
          <w:lang w:val="es-ES_tradnl"/>
        </w:rPr>
        <w:t>Moz</w:t>
      </w:r>
      <w:proofErr w:type="spellEnd"/>
      <w:r w:rsidRPr="003A25B1">
        <w:rPr>
          <w:bCs/>
          <w:sz w:val="22"/>
          <w:lang w:val="es-ES_tradnl"/>
        </w:rPr>
        <w:t>. 12:8-10)</w:t>
      </w:r>
    </w:p>
    <w:p w14:paraId="47F3CA7C" w14:textId="77777777" w:rsidR="006E50DF" w:rsidRPr="003A25B1" w:rsidRDefault="00BE6F78" w:rsidP="003A25B1">
      <w:pPr>
        <w:pStyle w:val="Prrafodelista"/>
        <w:numPr>
          <w:ilvl w:val="2"/>
          <w:numId w:val="1"/>
        </w:numPr>
        <w:rPr>
          <w:sz w:val="22"/>
          <w:lang w:val="es-ES_tradnl"/>
        </w:rPr>
      </w:pPr>
      <w:r w:rsidRPr="003A25B1">
        <w:rPr>
          <w:bCs/>
          <w:sz w:val="22"/>
          <w:lang w:val="lv-LV"/>
        </w:rPr>
        <w:t>Kamēr viņi ēda, viņiem bija jābūt saģērbtiem un gataviem doties ceļā (2. Moz. 12:11)</w:t>
      </w:r>
    </w:p>
    <w:p w14:paraId="6EABDAD9" w14:textId="77777777" w:rsidR="006E50DF" w:rsidRPr="003A25B1" w:rsidRDefault="00BE6F78" w:rsidP="003A25B1">
      <w:pPr>
        <w:pStyle w:val="Prrafodelista"/>
        <w:numPr>
          <w:ilvl w:val="2"/>
          <w:numId w:val="1"/>
        </w:numPr>
        <w:rPr>
          <w:sz w:val="22"/>
          <w:lang w:val="es-ES_tradnl"/>
        </w:rPr>
      </w:pPr>
      <w:r w:rsidRPr="003A25B1">
        <w:rPr>
          <w:bCs/>
          <w:sz w:val="22"/>
          <w:lang w:val="lv-LV"/>
        </w:rPr>
        <w:t xml:space="preserve">Izejot no Ēģiptes, viņiem septiņas dienas bija jāturpina ēst neraudzētā maize </w:t>
      </w:r>
      <w:r w:rsidRPr="003A25B1">
        <w:rPr>
          <w:bCs/>
          <w:sz w:val="22"/>
          <w:lang w:val="es-ES_tradnl"/>
        </w:rPr>
        <w:t xml:space="preserve">(2. </w:t>
      </w:r>
      <w:proofErr w:type="spellStart"/>
      <w:r w:rsidRPr="003A25B1">
        <w:rPr>
          <w:bCs/>
          <w:sz w:val="22"/>
          <w:lang w:val="es-ES_tradnl"/>
        </w:rPr>
        <w:t>Moz</w:t>
      </w:r>
      <w:proofErr w:type="spellEnd"/>
      <w:r w:rsidRPr="003A25B1">
        <w:rPr>
          <w:bCs/>
          <w:sz w:val="22"/>
          <w:lang w:val="es-ES_tradnl"/>
        </w:rPr>
        <w:t>. 12:15)</w:t>
      </w:r>
    </w:p>
    <w:p w14:paraId="1B3B21BB" w14:textId="77777777" w:rsidR="003A25B1" w:rsidRPr="003A25B1" w:rsidRDefault="003A25B1" w:rsidP="003A25B1">
      <w:pPr>
        <w:pStyle w:val="Prrafodelista"/>
        <w:numPr>
          <w:ilvl w:val="1"/>
          <w:numId w:val="1"/>
        </w:numPr>
        <w:rPr>
          <w:sz w:val="22"/>
          <w:lang w:val="es-ES_tradnl"/>
        </w:rPr>
      </w:pPr>
      <w:r w:rsidRPr="003A25B1">
        <w:rPr>
          <w:bCs/>
          <w:sz w:val="22"/>
          <w:lang w:val="lv-LV"/>
        </w:rPr>
        <w:t>Dievs sagatavoja Savu tautu, lai tā saprastu Viņa žēlastību un pielūgtu Viņu (2. Moz. 12:27b).</w:t>
      </w:r>
    </w:p>
    <w:p w14:paraId="29BF6B8B" w14:textId="77777777" w:rsidR="003A25B1" w:rsidRDefault="003A25B1" w:rsidP="00521C32">
      <w:pPr>
        <w:pStyle w:val="Prrafodelista"/>
        <w:numPr>
          <w:ilvl w:val="0"/>
          <w:numId w:val="1"/>
        </w:numPr>
        <w:rPr>
          <w:b/>
          <w:bCs/>
          <w:sz w:val="22"/>
        </w:rPr>
      </w:pPr>
      <w:r w:rsidRPr="003A25B1">
        <w:rPr>
          <w:b/>
          <w:bCs/>
          <w:sz w:val="22"/>
          <w:lang w:val="lv-LV"/>
        </w:rPr>
        <w:t>Asinis un raugs</w:t>
      </w:r>
      <w:r w:rsidRPr="003A25B1">
        <w:rPr>
          <w:b/>
          <w:bCs/>
          <w:sz w:val="22"/>
        </w:rPr>
        <w:t xml:space="preserve"> (</w:t>
      </w:r>
      <w:r w:rsidRPr="003A25B1">
        <w:rPr>
          <w:b/>
          <w:bCs/>
          <w:sz w:val="22"/>
          <w:lang w:val="lv-LV"/>
        </w:rPr>
        <w:t xml:space="preserve">2. Mozus </w:t>
      </w:r>
      <w:r w:rsidRPr="003A25B1">
        <w:rPr>
          <w:b/>
          <w:bCs/>
          <w:sz w:val="22"/>
        </w:rPr>
        <w:t>12:17-23)</w:t>
      </w:r>
    </w:p>
    <w:p w14:paraId="1DE7B61B" w14:textId="77777777" w:rsidR="003A25B1" w:rsidRPr="003A25B1" w:rsidRDefault="003A25B1" w:rsidP="003A25B1">
      <w:pPr>
        <w:pStyle w:val="Prrafodelista"/>
        <w:numPr>
          <w:ilvl w:val="1"/>
          <w:numId w:val="1"/>
        </w:numPr>
        <w:rPr>
          <w:sz w:val="22"/>
          <w:lang w:val="es-ES_tradnl"/>
        </w:rPr>
      </w:pPr>
      <w:r w:rsidRPr="003A25B1">
        <w:rPr>
          <w:bCs/>
          <w:sz w:val="22"/>
          <w:lang w:val="lv-LV"/>
        </w:rPr>
        <w:t>14. dienā, izšķirošu lomu spēlēja divi svarīgi elementi: asinis un raugs.</w:t>
      </w:r>
    </w:p>
    <w:p w14:paraId="5D41E347" w14:textId="77777777" w:rsidR="003A25B1" w:rsidRPr="003A25B1" w:rsidRDefault="003A25B1" w:rsidP="003A25B1">
      <w:pPr>
        <w:pStyle w:val="Prrafodelista"/>
        <w:numPr>
          <w:ilvl w:val="1"/>
          <w:numId w:val="1"/>
        </w:numPr>
        <w:rPr>
          <w:sz w:val="22"/>
          <w:lang w:val="es-ES_tradnl"/>
        </w:rPr>
      </w:pPr>
      <w:r w:rsidRPr="003A25B1">
        <w:rPr>
          <w:bCs/>
          <w:sz w:val="22"/>
          <w:lang w:val="lv-LV"/>
        </w:rPr>
        <w:t>Viņiem bija jāiznīcina raugs no savām mājām un jācep maize bez tā (neraudzēta maize). Tā kā izceļošana bija tuvu, viņiem nebija raugs pieejams sākotnējā posmā (2. Moz. 12:17-20). Raugs ir grēka simbols, bet neraudzētā maize simbolizē jauno dzīvi Kristū Jēzū (1. Kor. 5:6-8; 2.Kor. 5:17).</w:t>
      </w:r>
    </w:p>
    <w:p w14:paraId="43B900D8" w14:textId="77777777" w:rsidR="003A25B1" w:rsidRPr="003A25B1" w:rsidRDefault="003A25B1" w:rsidP="003A25B1">
      <w:pPr>
        <w:pStyle w:val="Prrafodelista"/>
        <w:numPr>
          <w:ilvl w:val="1"/>
          <w:numId w:val="1"/>
        </w:numPr>
        <w:rPr>
          <w:sz w:val="22"/>
          <w:lang w:val="es-ES_tradnl"/>
        </w:rPr>
      </w:pPr>
      <w:r w:rsidRPr="003A25B1">
        <w:rPr>
          <w:bCs/>
          <w:sz w:val="22"/>
          <w:lang w:val="lv-LV"/>
        </w:rPr>
        <w:t>Asinis bija glābjošais elements. Tās pārstāvēja Jēzus asinis, kuras Viņš izlēja pie krusta, lai Tiesas dienā Dievs „nepieļautu” mūsu pazudināšanu (1.Jņ. 1:7; 2:1-2).</w:t>
      </w:r>
    </w:p>
    <w:p w14:paraId="2B624772" w14:textId="77777777" w:rsidR="003A25B1" w:rsidRPr="003A25B1" w:rsidRDefault="003A25B1" w:rsidP="003A25B1">
      <w:pPr>
        <w:pStyle w:val="Prrafodelista"/>
        <w:numPr>
          <w:ilvl w:val="1"/>
          <w:numId w:val="1"/>
        </w:numPr>
        <w:rPr>
          <w:sz w:val="22"/>
          <w:lang w:val="es-ES_tradnl"/>
        </w:rPr>
      </w:pPr>
      <w:r w:rsidRPr="003A25B1">
        <w:rPr>
          <w:bCs/>
          <w:sz w:val="22"/>
          <w:lang w:val="lv-LV"/>
        </w:rPr>
        <w:t>Savukārt, vīnogulāju zariņi, ar kuru bija jāuzšļaksta asinis (2.Moz. 12:22), ir grēku attīrīšanas simbols (Ps. 51:7).</w:t>
      </w:r>
    </w:p>
    <w:p w14:paraId="668E60C3" w14:textId="77777777" w:rsidR="003A25B1" w:rsidRPr="003A25B1" w:rsidRDefault="003A25B1" w:rsidP="003A25B1">
      <w:pPr>
        <w:pStyle w:val="Prrafodelista"/>
        <w:numPr>
          <w:ilvl w:val="0"/>
          <w:numId w:val="1"/>
        </w:numPr>
        <w:rPr>
          <w:b/>
          <w:bCs/>
          <w:sz w:val="22"/>
          <w:lang w:val="es-ES_tradnl"/>
        </w:rPr>
      </w:pPr>
      <w:r w:rsidRPr="003A25B1">
        <w:rPr>
          <w:b/>
          <w:bCs/>
          <w:sz w:val="22"/>
          <w:lang w:val="lv-LV"/>
        </w:rPr>
        <w:t>Atcerēties un mācīt</w:t>
      </w:r>
      <w:r w:rsidRPr="003A25B1">
        <w:rPr>
          <w:b/>
          <w:bCs/>
          <w:sz w:val="22"/>
        </w:rPr>
        <w:t xml:space="preserve"> (</w:t>
      </w:r>
      <w:r w:rsidRPr="003A25B1">
        <w:rPr>
          <w:b/>
          <w:bCs/>
          <w:sz w:val="22"/>
          <w:lang w:val="lv-LV"/>
        </w:rPr>
        <w:t xml:space="preserve">2. Mozus </w:t>
      </w:r>
      <w:r w:rsidRPr="003A25B1">
        <w:rPr>
          <w:b/>
          <w:bCs/>
          <w:sz w:val="22"/>
        </w:rPr>
        <w:t>12:24-28)</w:t>
      </w:r>
    </w:p>
    <w:p w14:paraId="6B97593D" w14:textId="77777777" w:rsidR="003A25B1" w:rsidRPr="003A25B1" w:rsidRDefault="003A25B1" w:rsidP="003A25B1">
      <w:pPr>
        <w:pStyle w:val="Prrafodelista"/>
        <w:numPr>
          <w:ilvl w:val="1"/>
          <w:numId w:val="1"/>
        </w:numPr>
        <w:rPr>
          <w:sz w:val="22"/>
          <w:lang w:val="es-ES_tradnl"/>
        </w:rPr>
      </w:pPr>
      <w:r w:rsidRPr="003A25B1">
        <w:rPr>
          <w:bCs/>
          <w:sz w:val="22"/>
          <w:lang w:val="lv-LV"/>
        </w:rPr>
        <w:t xml:space="preserve">Pat pirms izvedot viņus no Ēģiptes, Dievs mācīja ebreju ģimenēm saglabāt savu vēsturi, katru gadu to stāstot saviem bērniem (2. Moz. 12:24-27). </w:t>
      </w:r>
    </w:p>
    <w:p w14:paraId="2847747E" w14:textId="77777777" w:rsidR="003A25B1" w:rsidRPr="003A25B1" w:rsidRDefault="003A25B1" w:rsidP="003A25B1">
      <w:pPr>
        <w:pStyle w:val="Prrafodelista"/>
        <w:numPr>
          <w:ilvl w:val="1"/>
          <w:numId w:val="1"/>
        </w:numPr>
        <w:rPr>
          <w:sz w:val="22"/>
          <w:lang w:val="lv-LV"/>
        </w:rPr>
      </w:pPr>
      <w:r w:rsidRPr="003A25B1">
        <w:rPr>
          <w:bCs/>
          <w:sz w:val="22"/>
          <w:lang w:val="lv-LV"/>
        </w:rPr>
        <w:t>No šī brīža Lieldienas kļuva par ģimenes svētkiem. Vecākiem tā bija iespēja nodot saviem bērniem zināšanas par Dievu.</w:t>
      </w:r>
    </w:p>
    <w:p w14:paraId="584CDF03" w14:textId="77777777" w:rsidR="003A25B1" w:rsidRPr="003A25B1" w:rsidRDefault="003A25B1" w:rsidP="003A25B1">
      <w:pPr>
        <w:pStyle w:val="Prrafodelista"/>
        <w:numPr>
          <w:ilvl w:val="1"/>
          <w:numId w:val="1"/>
        </w:numPr>
        <w:rPr>
          <w:sz w:val="22"/>
          <w:lang w:val="es-ES_tradnl"/>
        </w:rPr>
      </w:pPr>
      <w:r w:rsidRPr="003A25B1">
        <w:rPr>
          <w:bCs/>
          <w:sz w:val="22"/>
          <w:lang w:val="lv-LV"/>
        </w:rPr>
        <w:t>Atbrīvošanas vēsture bija jāpastāsta visos sīkumos un pirmās personas formā (5. Moz. 26:5-9).</w:t>
      </w:r>
    </w:p>
    <w:p w14:paraId="18145CBF" w14:textId="77777777" w:rsidR="003A25B1" w:rsidRPr="003A25B1" w:rsidRDefault="003A25B1" w:rsidP="003A25B1">
      <w:pPr>
        <w:pStyle w:val="Prrafodelista"/>
        <w:numPr>
          <w:ilvl w:val="1"/>
          <w:numId w:val="1"/>
        </w:numPr>
        <w:rPr>
          <w:sz w:val="22"/>
          <w:lang w:val="es-ES_tradnl"/>
        </w:rPr>
      </w:pPr>
      <w:r w:rsidRPr="003A25B1">
        <w:rPr>
          <w:bCs/>
          <w:sz w:val="22"/>
          <w:lang w:val="lv-LV"/>
        </w:rPr>
        <w:t>Mums tas sniedz ļoti īpašu mācību. Ir jānodod sava ticība bērniem. Mums jāstāsta viņiem par to, ko Dievs ir darījis ne tikai vēsturē, bet arī mūsu pašu dzīvē. Mums jānoliecas kopā ar viņiem un jāpielūdz (2. Moz. 12:27).</w:t>
      </w:r>
    </w:p>
    <w:p w14:paraId="6E29B0B0" w14:textId="77777777" w:rsidR="003A25B1" w:rsidRPr="003A25B1" w:rsidRDefault="003A25B1" w:rsidP="003A25B1">
      <w:pPr>
        <w:pStyle w:val="Prrafodelista"/>
        <w:numPr>
          <w:ilvl w:val="0"/>
          <w:numId w:val="1"/>
        </w:numPr>
        <w:rPr>
          <w:b/>
          <w:bCs/>
          <w:sz w:val="22"/>
          <w:lang w:val="es-ES_tradnl"/>
        </w:rPr>
      </w:pPr>
      <w:r w:rsidRPr="003A25B1">
        <w:rPr>
          <w:b/>
          <w:bCs/>
          <w:sz w:val="22"/>
          <w:lang w:val="lv-LV"/>
        </w:rPr>
        <w:t>Desmitā mocība</w:t>
      </w:r>
      <w:r w:rsidRPr="003A25B1">
        <w:rPr>
          <w:b/>
          <w:bCs/>
          <w:sz w:val="22"/>
        </w:rPr>
        <w:t xml:space="preserve"> (</w:t>
      </w:r>
      <w:r w:rsidRPr="003A25B1">
        <w:rPr>
          <w:b/>
          <w:bCs/>
          <w:sz w:val="22"/>
          <w:lang w:val="lv-LV"/>
        </w:rPr>
        <w:t xml:space="preserve">2. Mozus </w:t>
      </w:r>
      <w:r w:rsidRPr="003A25B1">
        <w:rPr>
          <w:b/>
          <w:bCs/>
          <w:sz w:val="22"/>
        </w:rPr>
        <w:t>12:29-30)</w:t>
      </w:r>
    </w:p>
    <w:p w14:paraId="7A2FE0B0" w14:textId="77777777" w:rsidR="00BE6F78" w:rsidRPr="00BE6F78" w:rsidRDefault="00BE6F78" w:rsidP="00BE6F78">
      <w:pPr>
        <w:pStyle w:val="Prrafodelista"/>
        <w:numPr>
          <w:ilvl w:val="1"/>
          <w:numId w:val="1"/>
        </w:numPr>
        <w:rPr>
          <w:sz w:val="22"/>
          <w:lang w:val="es-ES_tradnl"/>
        </w:rPr>
      </w:pPr>
      <w:r w:rsidRPr="00BE6F78">
        <w:rPr>
          <w:bCs/>
          <w:sz w:val="22"/>
          <w:lang w:val="lv-LV"/>
        </w:rPr>
        <w:t>Faraons bija pavēlējis nogalināt visus ebreju bērnus bez izņēmuma (2. Moz. 1:22). Dievs noteica nosacītu nāvi tikai pirmdzimtajiem (2. Moz. 12:29). Katrā mājā, kurā nebija uzziestas jēra asinis, bija vismaz viens mirušais (2. Moz. 12:30).</w:t>
      </w:r>
    </w:p>
    <w:p w14:paraId="19CBC8E9" w14:textId="77777777" w:rsidR="00BE6F78" w:rsidRPr="00BE6F78" w:rsidRDefault="00BE6F78" w:rsidP="00BE6F78">
      <w:pPr>
        <w:pStyle w:val="Prrafodelista"/>
        <w:numPr>
          <w:ilvl w:val="1"/>
          <w:numId w:val="1"/>
        </w:numPr>
        <w:rPr>
          <w:sz w:val="22"/>
          <w:lang w:val="es-ES_tradnl"/>
        </w:rPr>
      </w:pPr>
      <w:r w:rsidRPr="00BE6F78">
        <w:rPr>
          <w:bCs/>
          <w:sz w:val="22"/>
          <w:lang w:val="lv-LV"/>
        </w:rPr>
        <w:t>Dieva spriedumi ar visu spēku bija piemēroti ēģiptiešu dieviem, kuru pārstāvis bija faraons (2. Moz. 12:12).</w:t>
      </w:r>
    </w:p>
    <w:p w14:paraId="39E7479F" w14:textId="77777777" w:rsidR="00BE6F78" w:rsidRPr="00BE6F78" w:rsidRDefault="00BE6F78" w:rsidP="00BE6F78">
      <w:pPr>
        <w:pStyle w:val="Prrafodelista"/>
        <w:numPr>
          <w:ilvl w:val="1"/>
          <w:numId w:val="1"/>
        </w:numPr>
        <w:rPr>
          <w:sz w:val="22"/>
          <w:lang w:val="es-ES_tradnl"/>
        </w:rPr>
      </w:pPr>
      <w:r w:rsidRPr="00BE6F78">
        <w:rPr>
          <w:bCs/>
          <w:sz w:val="22"/>
          <w:lang w:val="lv-LV"/>
        </w:rPr>
        <w:t>Neviens ēģiptiešu dievs nepacēla roku, lai palīdzētu, un arī faraons nevarēja neko darīt, lai novērstu katastrofu.</w:t>
      </w:r>
    </w:p>
    <w:p w14:paraId="78B36258" w14:textId="77777777" w:rsidR="00BE6F78" w:rsidRPr="00BE6F78" w:rsidRDefault="00BE6F78" w:rsidP="00BE6F78">
      <w:pPr>
        <w:pStyle w:val="Prrafodelista"/>
        <w:numPr>
          <w:ilvl w:val="1"/>
          <w:numId w:val="1"/>
        </w:numPr>
        <w:rPr>
          <w:sz w:val="22"/>
          <w:lang w:val="lv-LV"/>
        </w:rPr>
      </w:pPr>
      <w:r w:rsidRPr="00BE6F78">
        <w:rPr>
          <w:bCs/>
          <w:sz w:val="22"/>
          <w:lang w:val="lv-LV"/>
        </w:rPr>
        <w:t>Tāpat kā faraona gadījumā, arī mūsu grēki var negatīvi ietekmēt citus. Bet, tāpat kā Mozus gadījumā, mūsu uzticība un stingrība var glābt daudzus.</w:t>
      </w:r>
    </w:p>
    <w:sectPr w:rsidR="00BE6F78" w:rsidRPr="00BE6F78" w:rsidSect="00B94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C3C54"/>
    <w:multiLevelType w:val="hybridMultilevel"/>
    <w:tmpl w:val="36D02C8A"/>
    <w:lvl w:ilvl="0" w:tplc="2B0A8982">
      <w:start w:val="1"/>
      <w:numFmt w:val="bullet"/>
      <w:lvlText w:val="•"/>
      <w:lvlJc w:val="left"/>
      <w:pPr>
        <w:tabs>
          <w:tab w:val="num" w:pos="720"/>
        </w:tabs>
        <w:ind w:left="720" w:hanging="360"/>
      </w:pPr>
      <w:rPr>
        <w:rFonts w:ascii="Times New Roman" w:hAnsi="Times New Roman" w:hint="default"/>
      </w:rPr>
    </w:lvl>
    <w:lvl w:ilvl="1" w:tplc="C49C3486" w:tentative="1">
      <w:start w:val="1"/>
      <w:numFmt w:val="bullet"/>
      <w:lvlText w:val="•"/>
      <w:lvlJc w:val="left"/>
      <w:pPr>
        <w:tabs>
          <w:tab w:val="num" w:pos="1440"/>
        </w:tabs>
        <w:ind w:left="1440" w:hanging="360"/>
      </w:pPr>
      <w:rPr>
        <w:rFonts w:ascii="Times New Roman" w:hAnsi="Times New Roman" w:hint="default"/>
      </w:rPr>
    </w:lvl>
    <w:lvl w:ilvl="2" w:tplc="55F8907E" w:tentative="1">
      <w:start w:val="1"/>
      <w:numFmt w:val="bullet"/>
      <w:lvlText w:val="•"/>
      <w:lvlJc w:val="left"/>
      <w:pPr>
        <w:tabs>
          <w:tab w:val="num" w:pos="2160"/>
        </w:tabs>
        <w:ind w:left="2160" w:hanging="360"/>
      </w:pPr>
      <w:rPr>
        <w:rFonts w:ascii="Times New Roman" w:hAnsi="Times New Roman" w:hint="default"/>
      </w:rPr>
    </w:lvl>
    <w:lvl w:ilvl="3" w:tplc="A05EE81A" w:tentative="1">
      <w:start w:val="1"/>
      <w:numFmt w:val="bullet"/>
      <w:lvlText w:val="•"/>
      <w:lvlJc w:val="left"/>
      <w:pPr>
        <w:tabs>
          <w:tab w:val="num" w:pos="2880"/>
        </w:tabs>
        <w:ind w:left="2880" w:hanging="360"/>
      </w:pPr>
      <w:rPr>
        <w:rFonts w:ascii="Times New Roman" w:hAnsi="Times New Roman" w:hint="default"/>
      </w:rPr>
    </w:lvl>
    <w:lvl w:ilvl="4" w:tplc="CF4C0EB4" w:tentative="1">
      <w:start w:val="1"/>
      <w:numFmt w:val="bullet"/>
      <w:lvlText w:val="•"/>
      <w:lvlJc w:val="left"/>
      <w:pPr>
        <w:tabs>
          <w:tab w:val="num" w:pos="3600"/>
        </w:tabs>
        <w:ind w:left="3600" w:hanging="360"/>
      </w:pPr>
      <w:rPr>
        <w:rFonts w:ascii="Times New Roman" w:hAnsi="Times New Roman" w:hint="default"/>
      </w:rPr>
    </w:lvl>
    <w:lvl w:ilvl="5" w:tplc="54EC7A48" w:tentative="1">
      <w:start w:val="1"/>
      <w:numFmt w:val="bullet"/>
      <w:lvlText w:val="•"/>
      <w:lvlJc w:val="left"/>
      <w:pPr>
        <w:tabs>
          <w:tab w:val="num" w:pos="4320"/>
        </w:tabs>
        <w:ind w:left="4320" w:hanging="360"/>
      </w:pPr>
      <w:rPr>
        <w:rFonts w:ascii="Times New Roman" w:hAnsi="Times New Roman" w:hint="default"/>
      </w:rPr>
    </w:lvl>
    <w:lvl w:ilvl="6" w:tplc="869CB190" w:tentative="1">
      <w:start w:val="1"/>
      <w:numFmt w:val="bullet"/>
      <w:lvlText w:val="•"/>
      <w:lvlJc w:val="left"/>
      <w:pPr>
        <w:tabs>
          <w:tab w:val="num" w:pos="5040"/>
        </w:tabs>
        <w:ind w:left="5040" w:hanging="360"/>
      </w:pPr>
      <w:rPr>
        <w:rFonts w:ascii="Times New Roman" w:hAnsi="Times New Roman" w:hint="default"/>
      </w:rPr>
    </w:lvl>
    <w:lvl w:ilvl="7" w:tplc="6F522B28" w:tentative="1">
      <w:start w:val="1"/>
      <w:numFmt w:val="bullet"/>
      <w:lvlText w:val="•"/>
      <w:lvlJc w:val="left"/>
      <w:pPr>
        <w:tabs>
          <w:tab w:val="num" w:pos="5760"/>
        </w:tabs>
        <w:ind w:left="5760" w:hanging="360"/>
      </w:pPr>
      <w:rPr>
        <w:rFonts w:ascii="Times New Roman" w:hAnsi="Times New Roman" w:hint="default"/>
      </w:rPr>
    </w:lvl>
    <w:lvl w:ilvl="8" w:tplc="EEB415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3DB33A8"/>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9B43B9F"/>
    <w:multiLevelType w:val="hybridMultilevel"/>
    <w:tmpl w:val="14683E54"/>
    <w:lvl w:ilvl="0" w:tplc="6E063EB6">
      <w:start w:val="1"/>
      <w:numFmt w:val="bullet"/>
      <w:lvlText w:val="•"/>
      <w:lvlJc w:val="left"/>
      <w:pPr>
        <w:tabs>
          <w:tab w:val="num" w:pos="720"/>
        </w:tabs>
        <w:ind w:left="720" w:hanging="360"/>
      </w:pPr>
      <w:rPr>
        <w:rFonts w:ascii="Times New Roman" w:hAnsi="Times New Roman" w:hint="default"/>
      </w:rPr>
    </w:lvl>
    <w:lvl w:ilvl="1" w:tplc="2E164C78" w:tentative="1">
      <w:start w:val="1"/>
      <w:numFmt w:val="bullet"/>
      <w:lvlText w:val="•"/>
      <w:lvlJc w:val="left"/>
      <w:pPr>
        <w:tabs>
          <w:tab w:val="num" w:pos="1440"/>
        </w:tabs>
        <w:ind w:left="1440" w:hanging="360"/>
      </w:pPr>
      <w:rPr>
        <w:rFonts w:ascii="Times New Roman" w:hAnsi="Times New Roman" w:hint="default"/>
      </w:rPr>
    </w:lvl>
    <w:lvl w:ilvl="2" w:tplc="290CFD7A" w:tentative="1">
      <w:start w:val="1"/>
      <w:numFmt w:val="bullet"/>
      <w:lvlText w:val="•"/>
      <w:lvlJc w:val="left"/>
      <w:pPr>
        <w:tabs>
          <w:tab w:val="num" w:pos="2160"/>
        </w:tabs>
        <w:ind w:left="2160" w:hanging="360"/>
      </w:pPr>
      <w:rPr>
        <w:rFonts w:ascii="Times New Roman" w:hAnsi="Times New Roman" w:hint="default"/>
      </w:rPr>
    </w:lvl>
    <w:lvl w:ilvl="3" w:tplc="CB7AA774" w:tentative="1">
      <w:start w:val="1"/>
      <w:numFmt w:val="bullet"/>
      <w:lvlText w:val="•"/>
      <w:lvlJc w:val="left"/>
      <w:pPr>
        <w:tabs>
          <w:tab w:val="num" w:pos="2880"/>
        </w:tabs>
        <w:ind w:left="2880" w:hanging="360"/>
      </w:pPr>
      <w:rPr>
        <w:rFonts w:ascii="Times New Roman" w:hAnsi="Times New Roman" w:hint="default"/>
      </w:rPr>
    </w:lvl>
    <w:lvl w:ilvl="4" w:tplc="AF168682" w:tentative="1">
      <w:start w:val="1"/>
      <w:numFmt w:val="bullet"/>
      <w:lvlText w:val="•"/>
      <w:lvlJc w:val="left"/>
      <w:pPr>
        <w:tabs>
          <w:tab w:val="num" w:pos="3600"/>
        </w:tabs>
        <w:ind w:left="3600" w:hanging="360"/>
      </w:pPr>
      <w:rPr>
        <w:rFonts w:ascii="Times New Roman" w:hAnsi="Times New Roman" w:hint="default"/>
      </w:rPr>
    </w:lvl>
    <w:lvl w:ilvl="5" w:tplc="894EDCE0" w:tentative="1">
      <w:start w:val="1"/>
      <w:numFmt w:val="bullet"/>
      <w:lvlText w:val="•"/>
      <w:lvlJc w:val="left"/>
      <w:pPr>
        <w:tabs>
          <w:tab w:val="num" w:pos="4320"/>
        </w:tabs>
        <w:ind w:left="4320" w:hanging="360"/>
      </w:pPr>
      <w:rPr>
        <w:rFonts w:ascii="Times New Roman" w:hAnsi="Times New Roman" w:hint="default"/>
      </w:rPr>
    </w:lvl>
    <w:lvl w:ilvl="6" w:tplc="2E70EE32" w:tentative="1">
      <w:start w:val="1"/>
      <w:numFmt w:val="bullet"/>
      <w:lvlText w:val="•"/>
      <w:lvlJc w:val="left"/>
      <w:pPr>
        <w:tabs>
          <w:tab w:val="num" w:pos="5040"/>
        </w:tabs>
        <w:ind w:left="5040" w:hanging="360"/>
      </w:pPr>
      <w:rPr>
        <w:rFonts w:ascii="Times New Roman" w:hAnsi="Times New Roman" w:hint="default"/>
      </w:rPr>
    </w:lvl>
    <w:lvl w:ilvl="7" w:tplc="9DDA2F44" w:tentative="1">
      <w:start w:val="1"/>
      <w:numFmt w:val="bullet"/>
      <w:lvlText w:val="•"/>
      <w:lvlJc w:val="left"/>
      <w:pPr>
        <w:tabs>
          <w:tab w:val="num" w:pos="5760"/>
        </w:tabs>
        <w:ind w:left="5760" w:hanging="360"/>
      </w:pPr>
      <w:rPr>
        <w:rFonts w:ascii="Times New Roman" w:hAnsi="Times New Roman" w:hint="default"/>
      </w:rPr>
    </w:lvl>
    <w:lvl w:ilvl="8" w:tplc="CD20F970" w:tentative="1">
      <w:start w:val="1"/>
      <w:numFmt w:val="bullet"/>
      <w:lvlText w:val="•"/>
      <w:lvlJc w:val="left"/>
      <w:pPr>
        <w:tabs>
          <w:tab w:val="num" w:pos="6480"/>
        </w:tabs>
        <w:ind w:left="6480" w:hanging="360"/>
      </w:pPr>
      <w:rPr>
        <w:rFonts w:ascii="Times New Roman" w:hAnsi="Times New Roman" w:hint="default"/>
      </w:rPr>
    </w:lvl>
  </w:abstractNum>
  <w:num w:numId="1" w16cid:durableId="1911771976">
    <w:abstractNumId w:val="1"/>
  </w:num>
  <w:num w:numId="2" w16cid:durableId="1565332396">
    <w:abstractNumId w:val="0"/>
  </w:num>
  <w:num w:numId="3" w16cid:durableId="1075514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32"/>
    <w:rsid w:val="00004746"/>
    <w:rsid w:val="000B2AC6"/>
    <w:rsid w:val="000B440E"/>
    <w:rsid w:val="001E4AA8"/>
    <w:rsid w:val="003036B8"/>
    <w:rsid w:val="00306C49"/>
    <w:rsid w:val="00395C43"/>
    <w:rsid w:val="003A25B1"/>
    <w:rsid w:val="003A4313"/>
    <w:rsid w:val="003D5E96"/>
    <w:rsid w:val="004D5CB2"/>
    <w:rsid w:val="00521C32"/>
    <w:rsid w:val="005222C3"/>
    <w:rsid w:val="005A24DB"/>
    <w:rsid w:val="006B286A"/>
    <w:rsid w:val="006E50DF"/>
    <w:rsid w:val="00711123"/>
    <w:rsid w:val="007935C0"/>
    <w:rsid w:val="008A651F"/>
    <w:rsid w:val="00AB406A"/>
    <w:rsid w:val="00B02321"/>
    <w:rsid w:val="00B9474A"/>
    <w:rsid w:val="00BA3EAE"/>
    <w:rsid w:val="00BE6F78"/>
    <w:rsid w:val="00C22FAD"/>
    <w:rsid w:val="00C46A68"/>
    <w:rsid w:val="00CA543F"/>
    <w:rsid w:val="00CB6195"/>
    <w:rsid w:val="00CC4AB0"/>
    <w:rsid w:val="00F041C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C640"/>
  <w15:docId w15:val="{F6EAE096-6C62-4F60-8F61-B1D25E2D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21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1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1C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1C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1C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1C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1C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1C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1C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21C32"/>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21C32"/>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21C32"/>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21C32"/>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21C32"/>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21C32"/>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21C32"/>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21C32"/>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21C32"/>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21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1C32"/>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21C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1C32"/>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21C32"/>
    <w:pPr>
      <w:spacing w:before="160"/>
      <w:jc w:val="center"/>
    </w:pPr>
    <w:rPr>
      <w:i/>
      <w:iCs/>
      <w:color w:val="404040" w:themeColor="text1" w:themeTint="BF"/>
    </w:rPr>
  </w:style>
  <w:style w:type="character" w:customStyle="1" w:styleId="CitaCar">
    <w:name w:val="Cita Car"/>
    <w:basedOn w:val="Fuentedeprrafopredeter"/>
    <w:link w:val="Cita"/>
    <w:uiPriority w:val="29"/>
    <w:rsid w:val="00521C32"/>
    <w:rPr>
      <w:i/>
      <w:iCs/>
      <w:color w:val="404040" w:themeColor="text1" w:themeTint="BF"/>
      <w:kern w:val="0"/>
      <w:sz w:val="24"/>
      <w14:ligatures w14:val="none"/>
    </w:rPr>
  </w:style>
  <w:style w:type="paragraph" w:styleId="Prrafodelista">
    <w:name w:val="List Paragraph"/>
    <w:basedOn w:val="Normal"/>
    <w:uiPriority w:val="34"/>
    <w:qFormat/>
    <w:rsid w:val="00521C32"/>
    <w:pPr>
      <w:ind w:left="720"/>
      <w:contextualSpacing/>
    </w:pPr>
  </w:style>
  <w:style w:type="character" w:styleId="nfasisintenso">
    <w:name w:val="Intense Emphasis"/>
    <w:basedOn w:val="Fuentedeprrafopredeter"/>
    <w:uiPriority w:val="21"/>
    <w:qFormat/>
    <w:rsid w:val="00521C32"/>
    <w:rPr>
      <w:i/>
      <w:iCs/>
      <w:color w:val="0F4761" w:themeColor="accent1" w:themeShade="BF"/>
    </w:rPr>
  </w:style>
  <w:style w:type="paragraph" w:styleId="Citadestacada">
    <w:name w:val="Intense Quote"/>
    <w:basedOn w:val="Normal"/>
    <w:next w:val="Normal"/>
    <w:link w:val="CitadestacadaCar"/>
    <w:uiPriority w:val="30"/>
    <w:qFormat/>
    <w:rsid w:val="00521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1C32"/>
    <w:rPr>
      <w:i/>
      <w:iCs/>
      <w:color w:val="0F4761" w:themeColor="accent1" w:themeShade="BF"/>
      <w:kern w:val="0"/>
      <w:sz w:val="24"/>
      <w14:ligatures w14:val="none"/>
    </w:rPr>
  </w:style>
  <w:style w:type="character" w:styleId="Referenciaintensa">
    <w:name w:val="Intense Reference"/>
    <w:basedOn w:val="Fuentedeprrafopredeter"/>
    <w:uiPriority w:val="32"/>
    <w:qFormat/>
    <w:rsid w:val="00521C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12775">
      <w:bodyDiv w:val="1"/>
      <w:marLeft w:val="0"/>
      <w:marRight w:val="0"/>
      <w:marTop w:val="0"/>
      <w:marBottom w:val="0"/>
      <w:divBdr>
        <w:top w:val="none" w:sz="0" w:space="0" w:color="auto"/>
        <w:left w:val="none" w:sz="0" w:space="0" w:color="auto"/>
        <w:bottom w:val="none" w:sz="0" w:space="0" w:color="auto"/>
        <w:right w:val="none" w:sz="0" w:space="0" w:color="auto"/>
      </w:divBdr>
    </w:div>
    <w:div w:id="424691767">
      <w:bodyDiv w:val="1"/>
      <w:marLeft w:val="0"/>
      <w:marRight w:val="0"/>
      <w:marTop w:val="0"/>
      <w:marBottom w:val="0"/>
      <w:divBdr>
        <w:top w:val="none" w:sz="0" w:space="0" w:color="auto"/>
        <w:left w:val="none" w:sz="0" w:space="0" w:color="auto"/>
        <w:bottom w:val="none" w:sz="0" w:space="0" w:color="auto"/>
        <w:right w:val="none" w:sz="0" w:space="0" w:color="auto"/>
      </w:divBdr>
    </w:div>
    <w:div w:id="554968370">
      <w:bodyDiv w:val="1"/>
      <w:marLeft w:val="0"/>
      <w:marRight w:val="0"/>
      <w:marTop w:val="0"/>
      <w:marBottom w:val="0"/>
      <w:divBdr>
        <w:top w:val="none" w:sz="0" w:space="0" w:color="auto"/>
        <w:left w:val="none" w:sz="0" w:space="0" w:color="auto"/>
        <w:bottom w:val="none" w:sz="0" w:space="0" w:color="auto"/>
        <w:right w:val="none" w:sz="0" w:space="0" w:color="auto"/>
      </w:divBdr>
    </w:div>
    <w:div w:id="792209054">
      <w:bodyDiv w:val="1"/>
      <w:marLeft w:val="0"/>
      <w:marRight w:val="0"/>
      <w:marTop w:val="0"/>
      <w:marBottom w:val="0"/>
      <w:divBdr>
        <w:top w:val="none" w:sz="0" w:space="0" w:color="auto"/>
        <w:left w:val="none" w:sz="0" w:space="0" w:color="auto"/>
        <w:bottom w:val="none" w:sz="0" w:space="0" w:color="auto"/>
        <w:right w:val="none" w:sz="0" w:space="0" w:color="auto"/>
      </w:divBdr>
    </w:div>
    <w:div w:id="846868704">
      <w:bodyDiv w:val="1"/>
      <w:marLeft w:val="0"/>
      <w:marRight w:val="0"/>
      <w:marTop w:val="0"/>
      <w:marBottom w:val="0"/>
      <w:divBdr>
        <w:top w:val="none" w:sz="0" w:space="0" w:color="auto"/>
        <w:left w:val="none" w:sz="0" w:space="0" w:color="auto"/>
        <w:bottom w:val="none" w:sz="0" w:space="0" w:color="auto"/>
        <w:right w:val="none" w:sz="0" w:space="0" w:color="auto"/>
      </w:divBdr>
    </w:div>
    <w:div w:id="899949116">
      <w:bodyDiv w:val="1"/>
      <w:marLeft w:val="0"/>
      <w:marRight w:val="0"/>
      <w:marTop w:val="0"/>
      <w:marBottom w:val="0"/>
      <w:divBdr>
        <w:top w:val="none" w:sz="0" w:space="0" w:color="auto"/>
        <w:left w:val="none" w:sz="0" w:space="0" w:color="auto"/>
        <w:bottom w:val="none" w:sz="0" w:space="0" w:color="auto"/>
        <w:right w:val="none" w:sz="0" w:space="0" w:color="auto"/>
      </w:divBdr>
      <w:divsChild>
        <w:div w:id="980236817">
          <w:marLeft w:val="547"/>
          <w:marRight w:val="0"/>
          <w:marTop w:val="0"/>
          <w:marBottom w:val="0"/>
          <w:divBdr>
            <w:top w:val="none" w:sz="0" w:space="0" w:color="auto"/>
            <w:left w:val="none" w:sz="0" w:space="0" w:color="auto"/>
            <w:bottom w:val="none" w:sz="0" w:space="0" w:color="auto"/>
            <w:right w:val="none" w:sz="0" w:space="0" w:color="auto"/>
          </w:divBdr>
        </w:div>
        <w:div w:id="2006778443">
          <w:marLeft w:val="547"/>
          <w:marRight w:val="0"/>
          <w:marTop w:val="0"/>
          <w:marBottom w:val="0"/>
          <w:divBdr>
            <w:top w:val="none" w:sz="0" w:space="0" w:color="auto"/>
            <w:left w:val="none" w:sz="0" w:space="0" w:color="auto"/>
            <w:bottom w:val="none" w:sz="0" w:space="0" w:color="auto"/>
            <w:right w:val="none" w:sz="0" w:space="0" w:color="auto"/>
          </w:divBdr>
        </w:div>
        <w:div w:id="526676173">
          <w:marLeft w:val="547"/>
          <w:marRight w:val="0"/>
          <w:marTop w:val="0"/>
          <w:marBottom w:val="0"/>
          <w:divBdr>
            <w:top w:val="none" w:sz="0" w:space="0" w:color="auto"/>
            <w:left w:val="none" w:sz="0" w:space="0" w:color="auto"/>
            <w:bottom w:val="none" w:sz="0" w:space="0" w:color="auto"/>
            <w:right w:val="none" w:sz="0" w:space="0" w:color="auto"/>
          </w:divBdr>
        </w:div>
        <w:div w:id="1256591078">
          <w:marLeft w:val="547"/>
          <w:marRight w:val="0"/>
          <w:marTop w:val="0"/>
          <w:marBottom w:val="0"/>
          <w:divBdr>
            <w:top w:val="none" w:sz="0" w:space="0" w:color="auto"/>
            <w:left w:val="none" w:sz="0" w:space="0" w:color="auto"/>
            <w:bottom w:val="none" w:sz="0" w:space="0" w:color="auto"/>
            <w:right w:val="none" w:sz="0" w:space="0" w:color="auto"/>
          </w:divBdr>
        </w:div>
        <w:div w:id="467475468">
          <w:marLeft w:val="547"/>
          <w:marRight w:val="0"/>
          <w:marTop w:val="0"/>
          <w:marBottom w:val="0"/>
          <w:divBdr>
            <w:top w:val="none" w:sz="0" w:space="0" w:color="auto"/>
            <w:left w:val="none" w:sz="0" w:space="0" w:color="auto"/>
            <w:bottom w:val="none" w:sz="0" w:space="0" w:color="auto"/>
            <w:right w:val="none" w:sz="0" w:space="0" w:color="auto"/>
          </w:divBdr>
        </w:div>
        <w:div w:id="375736593">
          <w:marLeft w:val="547"/>
          <w:marRight w:val="0"/>
          <w:marTop w:val="0"/>
          <w:marBottom w:val="0"/>
          <w:divBdr>
            <w:top w:val="none" w:sz="0" w:space="0" w:color="auto"/>
            <w:left w:val="none" w:sz="0" w:space="0" w:color="auto"/>
            <w:bottom w:val="none" w:sz="0" w:space="0" w:color="auto"/>
            <w:right w:val="none" w:sz="0" w:space="0" w:color="auto"/>
          </w:divBdr>
        </w:div>
      </w:divsChild>
    </w:div>
    <w:div w:id="1060208501">
      <w:bodyDiv w:val="1"/>
      <w:marLeft w:val="0"/>
      <w:marRight w:val="0"/>
      <w:marTop w:val="0"/>
      <w:marBottom w:val="0"/>
      <w:divBdr>
        <w:top w:val="none" w:sz="0" w:space="0" w:color="auto"/>
        <w:left w:val="none" w:sz="0" w:space="0" w:color="auto"/>
        <w:bottom w:val="none" w:sz="0" w:space="0" w:color="auto"/>
        <w:right w:val="none" w:sz="0" w:space="0" w:color="auto"/>
      </w:divBdr>
    </w:div>
    <w:div w:id="1079251714">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97279341">
      <w:bodyDiv w:val="1"/>
      <w:marLeft w:val="0"/>
      <w:marRight w:val="0"/>
      <w:marTop w:val="0"/>
      <w:marBottom w:val="0"/>
      <w:divBdr>
        <w:top w:val="none" w:sz="0" w:space="0" w:color="auto"/>
        <w:left w:val="none" w:sz="0" w:space="0" w:color="auto"/>
        <w:bottom w:val="none" w:sz="0" w:space="0" w:color="auto"/>
        <w:right w:val="none" w:sz="0" w:space="0" w:color="auto"/>
      </w:divBdr>
      <w:divsChild>
        <w:div w:id="1018888510">
          <w:marLeft w:val="547"/>
          <w:marRight w:val="0"/>
          <w:marTop w:val="0"/>
          <w:marBottom w:val="0"/>
          <w:divBdr>
            <w:top w:val="none" w:sz="0" w:space="0" w:color="auto"/>
            <w:left w:val="none" w:sz="0" w:space="0" w:color="auto"/>
            <w:bottom w:val="none" w:sz="0" w:space="0" w:color="auto"/>
            <w:right w:val="none" w:sz="0" w:space="0" w:color="auto"/>
          </w:divBdr>
        </w:div>
        <w:div w:id="569930271">
          <w:marLeft w:val="547"/>
          <w:marRight w:val="0"/>
          <w:marTop w:val="0"/>
          <w:marBottom w:val="0"/>
          <w:divBdr>
            <w:top w:val="none" w:sz="0" w:space="0" w:color="auto"/>
            <w:left w:val="none" w:sz="0" w:space="0" w:color="auto"/>
            <w:bottom w:val="none" w:sz="0" w:space="0" w:color="auto"/>
            <w:right w:val="none" w:sz="0" w:space="0" w:color="auto"/>
          </w:divBdr>
        </w:div>
      </w:divsChild>
    </w:div>
    <w:div w:id="1464956610">
      <w:bodyDiv w:val="1"/>
      <w:marLeft w:val="0"/>
      <w:marRight w:val="0"/>
      <w:marTop w:val="0"/>
      <w:marBottom w:val="0"/>
      <w:divBdr>
        <w:top w:val="none" w:sz="0" w:space="0" w:color="auto"/>
        <w:left w:val="none" w:sz="0" w:space="0" w:color="auto"/>
        <w:bottom w:val="none" w:sz="0" w:space="0" w:color="auto"/>
        <w:right w:val="none" w:sz="0" w:space="0" w:color="auto"/>
      </w:divBdr>
    </w:div>
    <w:div w:id="19846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3012</Characters>
  <Application>Microsoft Office Word</Application>
  <DocSecurity>4</DocSecurity>
  <Lines>25</Lines>
  <Paragraphs>7</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2025-07-06T16:41:00Z</cp:lastPrinted>
  <dcterms:created xsi:type="dcterms:W3CDTF">2025-07-07T05:48:00Z</dcterms:created>
  <dcterms:modified xsi:type="dcterms:W3CDTF">2025-07-07T05:48:00Z</dcterms:modified>
</cp:coreProperties>
</file>