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0F26" w14:textId="77777777" w:rsidR="009F3AB4" w:rsidRPr="009F3AB4" w:rsidRDefault="009F3AB4" w:rsidP="009F3AB4">
      <w:pPr>
        <w:pStyle w:val="Prrafodelista"/>
        <w:numPr>
          <w:ilvl w:val="0"/>
          <w:numId w:val="1"/>
        </w:numPr>
        <w:rPr>
          <w:b/>
          <w:bCs/>
          <w:sz w:val="20"/>
          <w:szCs w:val="20"/>
          <w:lang w:val="de-DE"/>
        </w:rPr>
      </w:pPr>
      <w:r w:rsidRPr="009F3AB4">
        <w:rPr>
          <w:b/>
          <w:bCs/>
          <w:sz w:val="20"/>
          <w:szCs w:val="20"/>
          <w:lang w:val="lv-LV"/>
        </w:rPr>
        <w:t>Dzīvot Ktistum vai mirt par Kristu?</w:t>
      </w:r>
    </w:p>
    <w:p w14:paraId="526C7D4E" w14:textId="77777777" w:rsidR="009F3AB4" w:rsidRPr="009F3AB4" w:rsidRDefault="009F3AB4" w:rsidP="009F3AB4">
      <w:pPr>
        <w:pStyle w:val="Prrafodelista"/>
        <w:numPr>
          <w:ilvl w:val="1"/>
          <w:numId w:val="1"/>
        </w:numPr>
        <w:rPr>
          <w:b/>
          <w:bCs/>
          <w:sz w:val="20"/>
          <w:szCs w:val="20"/>
          <w:lang w:val="es-ES_tradnl"/>
        </w:rPr>
      </w:pPr>
      <w:r w:rsidRPr="009F3AB4">
        <w:rPr>
          <w:b/>
          <w:bCs/>
          <w:sz w:val="20"/>
          <w:szCs w:val="20"/>
          <w:lang w:val="lv-LV"/>
        </w:rPr>
        <w:t>Kristus tiks pagodināts (Filipiešiem 1:10-20, 25-26)</w:t>
      </w:r>
    </w:p>
    <w:p w14:paraId="5D0FA352" w14:textId="77777777" w:rsidR="009F3AB4" w:rsidRPr="009F3AB4" w:rsidRDefault="009F3AB4" w:rsidP="009F3AB4">
      <w:pPr>
        <w:pStyle w:val="Prrafodelista"/>
        <w:numPr>
          <w:ilvl w:val="2"/>
          <w:numId w:val="1"/>
        </w:numPr>
        <w:rPr>
          <w:sz w:val="20"/>
          <w:szCs w:val="20"/>
          <w:lang w:val="es-ES_tradnl"/>
        </w:rPr>
      </w:pPr>
      <w:r w:rsidRPr="009F3AB4">
        <w:rPr>
          <w:bCs/>
          <w:sz w:val="20"/>
          <w:szCs w:val="20"/>
          <w:lang w:val="lv-LV"/>
        </w:rPr>
        <w:t>Pāvils priecājās par savām ciešanām, kas nebija maz (Kol. 1:24a; 2. Kor. 11:23-27). Protams, viņš nebaudīja ciešanas pašas par sevi, bet gan iemeslus, kāpēc viņš cieta, un viens no tiem bija labums, ko tas deva Kristus draudzei (Kol. 1:24b; 2. Kor. 11:28).</w:t>
      </w:r>
    </w:p>
    <w:p w14:paraId="3BF97408" w14:textId="77777777" w:rsidR="009F3AB4" w:rsidRPr="009F3AB4" w:rsidRDefault="009F3AB4" w:rsidP="009F3AB4">
      <w:pPr>
        <w:pStyle w:val="Prrafodelista"/>
        <w:numPr>
          <w:ilvl w:val="2"/>
          <w:numId w:val="1"/>
        </w:numPr>
        <w:rPr>
          <w:sz w:val="20"/>
          <w:szCs w:val="20"/>
          <w:lang w:val="es-ES_tradnl"/>
        </w:rPr>
      </w:pPr>
      <w:r w:rsidRPr="009F3AB4">
        <w:rPr>
          <w:bCs/>
          <w:sz w:val="20"/>
          <w:szCs w:val="20"/>
          <w:lang w:val="lv-LV"/>
        </w:rPr>
        <w:t>Pārstāvot Jēzu viņa ciešanās – un pat nāvē –, Kristus tika pagodināts Pāvilā (Fil. 1:20 ).</w:t>
      </w:r>
    </w:p>
    <w:p w14:paraId="6BE51851" w14:textId="77777777" w:rsidR="009F3AB4" w:rsidRPr="009F3AB4" w:rsidRDefault="009F3AB4" w:rsidP="009F3AB4">
      <w:pPr>
        <w:pStyle w:val="Prrafodelista"/>
        <w:numPr>
          <w:ilvl w:val="2"/>
          <w:numId w:val="1"/>
        </w:numPr>
        <w:rPr>
          <w:sz w:val="20"/>
          <w:szCs w:val="20"/>
          <w:lang w:val="es-ES_tradnl"/>
        </w:rPr>
      </w:pPr>
      <w:r w:rsidRPr="009F3AB4">
        <w:rPr>
          <w:bCs/>
          <w:sz w:val="20"/>
          <w:szCs w:val="20"/>
          <w:lang w:val="lv-LV"/>
        </w:rPr>
        <w:t>Vēstulē filipiešiem Pāvils skaidri norādīja, ka tajā brīdī viņš negaidīja, ka Jēzus tiks pagodināts ar viņa nāvi, bet gan cerēja, ka, pateicoties draudzes lūgšanām un Svētā Gara darbam, viņš tiks atbrīvots un varēs turpināt kalpot Kristum ar savu dzīvi (Fil. 1:19, 25-26).</w:t>
      </w:r>
    </w:p>
    <w:p w14:paraId="4EE2CB38" w14:textId="77777777" w:rsidR="009F3AB4" w:rsidRPr="009F3AB4" w:rsidRDefault="009F3AB4" w:rsidP="009F3AB4">
      <w:pPr>
        <w:pStyle w:val="Prrafodelista"/>
        <w:numPr>
          <w:ilvl w:val="2"/>
          <w:numId w:val="1"/>
        </w:numPr>
        <w:rPr>
          <w:sz w:val="20"/>
          <w:szCs w:val="20"/>
          <w:lang w:val="es-ES_tradnl"/>
        </w:rPr>
      </w:pPr>
      <w:r w:rsidRPr="009F3AB4">
        <w:rPr>
          <w:bCs/>
          <w:sz w:val="20"/>
          <w:szCs w:val="20"/>
          <w:lang w:val="lv-LV"/>
        </w:rPr>
        <w:t>Sakarā ar ļaunumu, kas valda pasaulē, dzīvot tā, kā dzīvoja Kristus, daudzos gadījumos nozīmē ciest tā, kā cieta Kristus, un dažos gadījumos mirt tā, kā mira Kristus (2. Tim. 3:12).</w:t>
      </w:r>
    </w:p>
    <w:p w14:paraId="5955CAE8" w14:textId="77777777" w:rsidR="009F3AB4" w:rsidRPr="009F3AB4" w:rsidRDefault="009F3AB4" w:rsidP="009F3AB4">
      <w:pPr>
        <w:pStyle w:val="Prrafodelista"/>
        <w:numPr>
          <w:ilvl w:val="1"/>
          <w:numId w:val="1"/>
        </w:numPr>
        <w:rPr>
          <w:b/>
          <w:bCs/>
          <w:sz w:val="20"/>
          <w:szCs w:val="20"/>
          <w:lang w:val="es-ES_tradnl"/>
        </w:rPr>
      </w:pPr>
      <w:r w:rsidRPr="009F3AB4">
        <w:rPr>
          <w:b/>
          <w:bCs/>
          <w:sz w:val="20"/>
          <w:szCs w:val="20"/>
          <w:lang w:val="lv-LV"/>
        </w:rPr>
        <w:t>Mirt par Kristu ir ieguvums (Filipiešiem 1:21-22)</w:t>
      </w:r>
    </w:p>
    <w:p w14:paraId="26049CA5" w14:textId="77777777" w:rsidR="009F3AB4" w:rsidRPr="009F3AB4" w:rsidRDefault="009F3AB4" w:rsidP="009F3AB4">
      <w:pPr>
        <w:pStyle w:val="Prrafodelista"/>
        <w:numPr>
          <w:ilvl w:val="2"/>
          <w:numId w:val="1"/>
        </w:numPr>
        <w:rPr>
          <w:sz w:val="20"/>
          <w:szCs w:val="20"/>
          <w:lang w:val="es-ES_tradnl"/>
        </w:rPr>
      </w:pPr>
      <w:r w:rsidRPr="009F3AB4">
        <w:rPr>
          <w:bCs/>
          <w:sz w:val="20"/>
          <w:szCs w:val="20"/>
          <w:lang w:val="lv-LV"/>
        </w:rPr>
        <w:t>Visu ciešanu cēlonis ir kosmiskā cīņa, kas šodien norisinās starp labo un ļauno, starp Kristu un sātanu.</w:t>
      </w:r>
    </w:p>
    <w:p w14:paraId="19FA21E3" w14:textId="77777777" w:rsidR="009F3AB4" w:rsidRPr="009F3AB4" w:rsidRDefault="009F3AB4" w:rsidP="009F3AB4">
      <w:pPr>
        <w:pStyle w:val="Prrafodelista"/>
        <w:numPr>
          <w:ilvl w:val="2"/>
          <w:numId w:val="1"/>
        </w:numPr>
        <w:rPr>
          <w:sz w:val="20"/>
          <w:szCs w:val="20"/>
          <w:lang w:val="lv-LV"/>
        </w:rPr>
      </w:pPr>
      <w:r w:rsidRPr="009F3AB4">
        <w:rPr>
          <w:bCs/>
          <w:sz w:val="20"/>
          <w:szCs w:val="20"/>
          <w:lang w:val="lv-LV"/>
        </w:rPr>
        <w:t>Šī ir garīga cīņa, kas jāizcīna ar garīgiem ieročiem. Ienaidnieka sekotāji izmanto pret kristiešiem nelikumīgus ieročus (melus, kritiku, grupas spiedienu utt.).</w:t>
      </w:r>
    </w:p>
    <w:p w14:paraId="2BF2C0EE" w14:textId="77777777" w:rsidR="009F3AB4" w:rsidRPr="009F3AB4" w:rsidRDefault="009F3AB4" w:rsidP="009F3AB4">
      <w:pPr>
        <w:pStyle w:val="Prrafodelista"/>
        <w:numPr>
          <w:ilvl w:val="2"/>
          <w:numId w:val="1"/>
        </w:numPr>
        <w:rPr>
          <w:sz w:val="20"/>
          <w:szCs w:val="20"/>
          <w:lang w:val="es-ES_tradnl"/>
        </w:rPr>
      </w:pPr>
      <w:r w:rsidRPr="009F3AB4">
        <w:rPr>
          <w:bCs/>
          <w:sz w:val="20"/>
          <w:szCs w:val="20"/>
          <w:lang w:val="lv-LV"/>
        </w:rPr>
        <w:t>Bet mēs izmantojam tādas ieročus kā patiesība un taisnība (2. Kor. 6:4-7). Spēcīgi ieroči, kas paredzēti „cietokšņu nojaukšanai” (2. Kor. 10:3-5).</w:t>
      </w:r>
    </w:p>
    <w:p w14:paraId="1AE03E88" w14:textId="77777777" w:rsidR="009F3AB4" w:rsidRPr="009F3AB4" w:rsidRDefault="009F3AB4" w:rsidP="009F3AB4">
      <w:pPr>
        <w:pStyle w:val="Prrafodelista"/>
        <w:numPr>
          <w:ilvl w:val="2"/>
          <w:numId w:val="1"/>
        </w:numPr>
        <w:rPr>
          <w:sz w:val="20"/>
          <w:szCs w:val="20"/>
          <w:lang w:val="es-ES_tradnl"/>
        </w:rPr>
      </w:pPr>
      <w:r w:rsidRPr="009F3AB4">
        <w:rPr>
          <w:bCs/>
          <w:sz w:val="20"/>
          <w:szCs w:val="20"/>
          <w:lang w:val="lv-LV"/>
        </w:rPr>
        <w:t>Bet kas notiek, ja cīņā rezultāts ir taisnīgā nāve? Pēc Pāvila domām, tas mums nes ieguvumu (Fil. 1:21).</w:t>
      </w:r>
    </w:p>
    <w:p w14:paraId="27CBB99B" w14:textId="77777777" w:rsidR="009F3AB4" w:rsidRPr="009F3AB4" w:rsidRDefault="009F3AB4" w:rsidP="009F3AB4">
      <w:pPr>
        <w:pStyle w:val="Prrafodelista"/>
        <w:numPr>
          <w:ilvl w:val="2"/>
          <w:numId w:val="1"/>
        </w:numPr>
        <w:rPr>
          <w:sz w:val="20"/>
          <w:szCs w:val="20"/>
          <w:lang w:val="es-ES_tradnl"/>
        </w:rPr>
      </w:pPr>
      <w:r w:rsidRPr="009F3AB4">
        <w:rPr>
          <w:bCs/>
          <w:sz w:val="20"/>
          <w:szCs w:val="20"/>
          <w:lang w:val="lv-LV"/>
        </w:rPr>
        <w:t>Tiem, kas esam uzticīgi Kristum, nāve mūs atbrīvo no ienaidnieka varas un no visām bēdām (Sal. 14:32; Jes. 57:1).</w:t>
      </w:r>
    </w:p>
    <w:p w14:paraId="4E046CE1" w14:textId="77777777" w:rsidR="009F3AB4" w:rsidRPr="009F3AB4" w:rsidRDefault="009F3AB4" w:rsidP="009F3AB4">
      <w:pPr>
        <w:pStyle w:val="Prrafodelista"/>
        <w:numPr>
          <w:ilvl w:val="1"/>
          <w:numId w:val="1"/>
        </w:numPr>
        <w:rPr>
          <w:b/>
          <w:bCs/>
          <w:sz w:val="20"/>
          <w:szCs w:val="20"/>
          <w:lang w:val="es-ES_tradnl"/>
        </w:rPr>
      </w:pPr>
      <w:r w:rsidRPr="009F3AB4">
        <w:rPr>
          <w:b/>
          <w:bCs/>
          <w:sz w:val="20"/>
          <w:szCs w:val="20"/>
          <w:lang w:val="lv-LV"/>
        </w:rPr>
        <w:t>Pāvila dihotomija (rakstura iezīme - paļāvība) (Filip. 1:23-24)</w:t>
      </w:r>
    </w:p>
    <w:p w14:paraId="22E2D80D" w14:textId="5D971A02" w:rsidR="00F943CD" w:rsidRPr="00D81EC1" w:rsidRDefault="009B6461" w:rsidP="00D81EC1">
      <w:pPr>
        <w:pStyle w:val="Prrafodelista"/>
        <w:numPr>
          <w:ilvl w:val="2"/>
          <w:numId w:val="1"/>
        </w:numPr>
        <w:rPr>
          <w:bCs/>
          <w:sz w:val="20"/>
          <w:szCs w:val="20"/>
          <w:lang w:val="lv-LV"/>
        </w:rPr>
      </w:pPr>
      <w:r w:rsidRPr="00D81EC1">
        <w:rPr>
          <w:bCs/>
          <w:sz w:val="20"/>
          <w:szCs w:val="20"/>
          <w:lang w:val="lv-LV"/>
        </w:rPr>
        <w:t xml:space="preserve">Lai gan viņš nevarēja pieņemt lēmumu, Pāvils svārstījās starp divām iespējām (Fil. 1:23-24):  </w:t>
      </w:r>
      <w:r w:rsidRPr="00D81EC1">
        <w:rPr>
          <w:bCs/>
          <w:sz w:val="20"/>
          <w:szCs w:val="20"/>
          <w:lang w:val="es-ES_tradnl"/>
        </w:rPr>
        <w:t>A</w:t>
      </w:r>
      <w:r w:rsidRPr="00D81EC1">
        <w:rPr>
          <w:bCs/>
          <w:sz w:val="20"/>
          <w:szCs w:val="20"/>
          <w:lang w:val="lv-LV"/>
        </w:rPr>
        <w:t>traisīties, b</w:t>
      </w:r>
      <w:proofErr w:type="spellStart"/>
      <w:r w:rsidR="00D81EC1" w:rsidRPr="00D81EC1">
        <w:rPr>
          <w:bCs/>
          <w:sz w:val="20"/>
          <w:szCs w:val="20"/>
          <w:lang w:val="es-ES_tradnl"/>
        </w:rPr>
        <w:t>ūt</w:t>
      </w:r>
      <w:proofErr w:type="spellEnd"/>
      <w:r w:rsidR="00D81EC1" w:rsidRPr="00D81EC1">
        <w:rPr>
          <w:bCs/>
          <w:sz w:val="20"/>
          <w:szCs w:val="20"/>
          <w:lang w:val="es-ES_tradnl"/>
        </w:rPr>
        <w:t xml:space="preserve"> </w:t>
      </w:r>
      <w:r w:rsidR="00D81EC1" w:rsidRPr="00D81EC1">
        <w:rPr>
          <w:bCs/>
          <w:sz w:val="20"/>
          <w:szCs w:val="20"/>
          <w:lang w:val="lv-LV"/>
        </w:rPr>
        <w:t>kopā ar Kristu</w:t>
      </w:r>
      <w:r w:rsidRPr="00D81EC1">
        <w:rPr>
          <w:bCs/>
          <w:sz w:val="20"/>
          <w:szCs w:val="20"/>
          <w:lang w:val="lv-LV"/>
        </w:rPr>
        <w:t>.</w:t>
      </w:r>
      <w:r w:rsidR="00D81EC1" w:rsidRPr="00D81EC1">
        <w:rPr>
          <w:bCs/>
          <w:sz w:val="20"/>
          <w:szCs w:val="20"/>
          <w:lang w:val="lv-LV"/>
        </w:rPr>
        <w:t xml:space="preserve">  Palikt, abvēlīgi ietekmēt draudzi.</w:t>
      </w:r>
    </w:p>
    <w:p w14:paraId="67990BDC" w14:textId="77777777" w:rsidR="009B6461" w:rsidRPr="009B6461" w:rsidRDefault="009B6461" w:rsidP="009B6461">
      <w:pPr>
        <w:pStyle w:val="Prrafodelista"/>
        <w:numPr>
          <w:ilvl w:val="2"/>
          <w:numId w:val="1"/>
        </w:numPr>
        <w:rPr>
          <w:sz w:val="20"/>
          <w:szCs w:val="20"/>
          <w:lang w:val="lv-LV"/>
        </w:rPr>
      </w:pPr>
      <w:r w:rsidRPr="009B6461">
        <w:rPr>
          <w:bCs/>
          <w:sz w:val="20"/>
          <w:szCs w:val="20"/>
          <w:lang w:val="lv-LV"/>
        </w:rPr>
        <w:t>Ņemot šo tekstu atsevišķi, liekas, ka Pāvils māca, ka pēc nāves mēs tūlīt nonākam debesīs, lai būtu kopā ar Jēzu. Tomēr tas ir pretrunā ar kontekstu, citām Bībeles Rakstu vietām (Sak. 9:5; Ps. 6:5).</w:t>
      </w:r>
    </w:p>
    <w:p w14:paraId="7568E0A5" w14:textId="77777777" w:rsidR="009B6461" w:rsidRPr="009B6461" w:rsidRDefault="009B6461" w:rsidP="009B6461">
      <w:pPr>
        <w:pStyle w:val="Prrafodelista"/>
        <w:numPr>
          <w:ilvl w:val="2"/>
          <w:numId w:val="1"/>
        </w:numPr>
        <w:rPr>
          <w:sz w:val="20"/>
          <w:szCs w:val="20"/>
          <w:lang w:val="lv-LV"/>
        </w:rPr>
      </w:pPr>
      <w:r w:rsidRPr="009B6461">
        <w:rPr>
          <w:bCs/>
          <w:sz w:val="20"/>
          <w:szCs w:val="20"/>
          <w:lang w:val="lv-LV"/>
        </w:rPr>
        <w:t>Tajā pašā vēstulē filipiešiem viņš saka, ka, lai pilnībā būtu kopā ar Kristu, viņam jāgaida augšāmcelšanās brīdis (Fil. 3:8-11).</w:t>
      </w:r>
    </w:p>
    <w:p w14:paraId="537EFF18" w14:textId="77777777" w:rsidR="009B6461" w:rsidRPr="009B6461" w:rsidRDefault="009B6461" w:rsidP="009B6461">
      <w:pPr>
        <w:pStyle w:val="Prrafodelista"/>
        <w:numPr>
          <w:ilvl w:val="2"/>
          <w:numId w:val="1"/>
        </w:numPr>
        <w:rPr>
          <w:sz w:val="20"/>
          <w:szCs w:val="20"/>
          <w:lang w:val="es-ES_tradnl"/>
        </w:rPr>
      </w:pPr>
      <w:r w:rsidRPr="009B6461">
        <w:rPr>
          <w:bCs/>
          <w:sz w:val="20"/>
          <w:szCs w:val="20"/>
          <w:lang w:val="lv-LV"/>
        </w:rPr>
        <w:t>Citā vietā Pāvils salīdzina ķermeni ar telti, kas  titk nojaukts (mirst), lai  pārņem dzīvība, apklāta ar nemirstību (2. Kor. 5:1-4). Tomēr viņš paskaidro, ka šī apklāšana notiek Otrā atnākšanas laikā, nevis nāves brīdī (1. Kor. 15:42, 51-54).</w:t>
      </w:r>
    </w:p>
    <w:p w14:paraId="1CE8CCD9" w14:textId="77777777" w:rsidR="009F3AB4" w:rsidRPr="009F3AB4" w:rsidRDefault="009F3AB4" w:rsidP="009F3AB4">
      <w:pPr>
        <w:pStyle w:val="Prrafodelista"/>
        <w:numPr>
          <w:ilvl w:val="0"/>
          <w:numId w:val="1"/>
        </w:numPr>
        <w:rPr>
          <w:b/>
          <w:bCs/>
          <w:sz w:val="20"/>
          <w:szCs w:val="20"/>
          <w:lang w:val="es-ES_tradnl"/>
        </w:rPr>
      </w:pPr>
      <w:r w:rsidRPr="009F3AB4">
        <w:rPr>
          <w:b/>
          <w:bCs/>
          <w:sz w:val="20"/>
          <w:szCs w:val="20"/>
          <w:lang w:val="lv-LV"/>
        </w:rPr>
        <w:t>Ko nozīmē dzīvot Kristum?</w:t>
      </w:r>
    </w:p>
    <w:p w14:paraId="59871F72" w14:textId="77777777" w:rsidR="009F3AB4" w:rsidRPr="009F3AB4" w:rsidRDefault="009F3AB4" w:rsidP="009F3AB4">
      <w:pPr>
        <w:pStyle w:val="Prrafodelista"/>
        <w:numPr>
          <w:ilvl w:val="1"/>
          <w:numId w:val="1"/>
        </w:numPr>
        <w:rPr>
          <w:b/>
          <w:bCs/>
          <w:sz w:val="20"/>
          <w:szCs w:val="20"/>
          <w:lang w:val="es-ES_tradnl"/>
        </w:rPr>
      </w:pPr>
      <w:r w:rsidRPr="009F3AB4">
        <w:rPr>
          <w:b/>
          <w:bCs/>
          <w:sz w:val="20"/>
          <w:szCs w:val="20"/>
          <w:lang w:val="lv-LV"/>
        </w:rPr>
        <w:t>Dzīvojiet Kristus evaņģēlija cienīgi (Filipiešiem 1:27a)</w:t>
      </w:r>
    </w:p>
    <w:p w14:paraId="217FAC2F" w14:textId="77777777" w:rsidR="00D81EC1" w:rsidRPr="00D81EC1" w:rsidRDefault="00D81EC1" w:rsidP="00D81EC1">
      <w:pPr>
        <w:pStyle w:val="Prrafodelista"/>
        <w:numPr>
          <w:ilvl w:val="2"/>
          <w:numId w:val="1"/>
        </w:numPr>
        <w:rPr>
          <w:sz w:val="20"/>
          <w:szCs w:val="20"/>
          <w:lang w:val="lv-LV"/>
        </w:rPr>
      </w:pPr>
      <w:r w:rsidRPr="00D81EC1">
        <w:rPr>
          <w:bCs/>
          <w:sz w:val="20"/>
          <w:szCs w:val="20"/>
          <w:lang w:val="lv-LV"/>
        </w:rPr>
        <w:t xml:space="preserve">Izteiciens „uzvedieties” ir grieķu vārda </w:t>
      </w:r>
      <w:r w:rsidRPr="00D81EC1">
        <w:rPr>
          <w:bCs/>
          <w:i/>
          <w:iCs/>
          <w:sz w:val="20"/>
          <w:szCs w:val="20"/>
          <w:lang w:val="lv-LV"/>
        </w:rPr>
        <w:t xml:space="preserve">politeuomai </w:t>
      </w:r>
      <w:r w:rsidRPr="00D81EC1">
        <w:rPr>
          <w:bCs/>
          <w:sz w:val="20"/>
          <w:szCs w:val="20"/>
          <w:lang w:val="lv-LV"/>
        </w:rPr>
        <w:t>tulkojums, kas nozīmē „dzīvot kā pilsoņiem”. Pāvils mudina filipiešus (un mūs visus) dzīvot tā, kā tas pienākas debesu pilsoņiem (Fil. 3:20).</w:t>
      </w:r>
    </w:p>
    <w:p w14:paraId="39FD4D82" w14:textId="77777777" w:rsidR="00D81EC1" w:rsidRPr="00D81EC1" w:rsidRDefault="00D81EC1" w:rsidP="00D81EC1">
      <w:pPr>
        <w:pStyle w:val="Prrafodelista"/>
        <w:numPr>
          <w:ilvl w:val="2"/>
          <w:numId w:val="1"/>
        </w:numPr>
        <w:rPr>
          <w:sz w:val="20"/>
          <w:szCs w:val="20"/>
          <w:lang w:val="lv-LV"/>
        </w:rPr>
      </w:pPr>
      <w:r w:rsidRPr="00D81EC1">
        <w:rPr>
          <w:bCs/>
          <w:sz w:val="20"/>
          <w:szCs w:val="20"/>
          <w:lang w:val="lv-LV"/>
        </w:rPr>
        <w:t>Kalna svētrunā Jēzus mums mācīja, kā jādzīvo debesu pilsoņiem.</w:t>
      </w:r>
    </w:p>
    <w:p w14:paraId="3DAB44EB" w14:textId="77777777" w:rsidR="00D81EC1" w:rsidRPr="00D81EC1" w:rsidRDefault="00D81EC1" w:rsidP="00D81EC1">
      <w:pPr>
        <w:pStyle w:val="Prrafodelista"/>
        <w:numPr>
          <w:ilvl w:val="2"/>
          <w:numId w:val="1"/>
        </w:numPr>
        <w:rPr>
          <w:sz w:val="20"/>
          <w:szCs w:val="20"/>
          <w:lang w:val="lv-LV"/>
        </w:rPr>
      </w:pPr>
      <w:r w:rsidRPr="00D81EC1">
        <w:rPr>
          <w:bCs/>
          <w:sz w:val="20"/>
          <w:szCs w:val="20"/>
          <w:lang w:val="lv-LV"/>
        </w:rPr>
        <w:t>Pāvils izmanto šo padomu kā ievadu tēmai, kas viņu satrauca, par vienotību draudzē.</w:t>
      </w:r>
    </w:p>
    <w:p w14:paraId="6E7FCBA7" w14:textId="77777777" w:rsidR="00D81EC1" w:rsidRPr="00D81EC1" w:rsidRDefault="00D81EC1" w:rsidP="00D81EC1">
      <w:pPr>
        <w:pStyle w:val="Prrafodelista"/>
        <w:numPr>
          <w:ilvl w:val="2"/>
          <w:numId w:val="1"/>
        </w:numPr>
        <w:rPr>
          <w:sz w:val="20"/>
          <w:szCs w:val="20"/>
          <w:lang w:val="es-ES_tradnl"/>
        </w:rPr>
      </w:pPr>
      <w:r w:rsidRPr="00D81EC1">
        <w:rPr>
          <w:bCs/>
          <w:sz w:val="20"/>
          <w:szCs w:val="20"/>
          <w:lang w:val="lv-LV"/>
        </w:rPr>
        <w:t>Viņš zināja, ka nesaskaņas bieži rodas lepnības un nepiemērotas uzvedības vienam pret otru. Tāpēc viņš mudina uzvesties cienīgi.</w:t>
      </w:r>
    </w:p>
    <w:p w14:paraId="183EA5D2" w14:textId="77777777" w:rsidR="009F3AB4" w:rsidRPr="009F3AB4" w:rsidRDefault="009F3AB4" w:rsidP="009F3AB4">
      <w:pPr>
        <w:pStyle w:val="Prrafodelista"/>
        <w:numPr>
          <w:ilvl w:val="1"/>
          <w:numId w:val="1"/>
        </w:numPr>
        <w:rPr>
          <w:b/>
          <w:bCs/>
          <w:sz w:val="20"/>
          <w:szCs w:val="20"/>
          <w:lang w:val="es-ES_tradnl"/>
        </w:rPr>
      </w:pPr>
      <w:r w:rsidRPr="009F3AB4">
        <w:rPr>
          <w:b/>
          <w:bCs/>
          <w:sz w:val="20"/>
          <w:szCs w:val="20"/>
          <w:lang w:val="lv-LV"/>
        </w:rPr>
        <w:t>Cīnīties pr evaņģēlija ticību (Filipiešiem 1:27b-30)</w:t>
      </w:r>
    </w:p>
    <w:p w14:paraId="28BA08F8" w14:textId="77777777" w:rsidR="00D81EC1" w:rsidRPr="00D81EC1" w:rsidRDefault="00D81EC1" w:rsidP="00D81EC1">
      <w:pPr>
        <w:pStyle w:val="Prrafodelista"/>
        <w:numPr>
          <w:ilvl w:val="2"/>
          <w:numId w:val="1"/>
        </w:numPr>
        <w:rPr>
          <w:sz w:val="20"/>
          <w:szCs w:val="20"/>
          <w:lang w:val="lv-LV"/>
        </w:rPr>
      </w:pPr>
      <w:r w:rsidRPr="00D81EC1">
        <w:rPr>
          <w:bCs/>
          <w:sz w:val="20"/>
          <w:szCs w:val="20"/>
          <w:lang w:val="lv-LV"/>
        </w:rPr>
        <w:t>Taisnība un godīgums negarantē mums dzīvi bez konfliktiem (Fil. 1:30). Gluži pretēji, pats Ījabs, kuru Dievs pasludināja par „taisnīgu un godīgu vīru, kas bijās Dievu un atturējās no ļauna” (Ījaba 1:8), cieta no briesmīga ienaidnieka uzbrukuma.</w:t>
      </w:r>
    </w:p>
    <w:p w14:paraId="03F6C98B" w14:textId="77777777" w:rsidR="00D81EC1" w:rsidRPr="00D81EC1" w:rsidRDefault="00D81EC1" w:rsidP="00D81EC1">
      <w:pPr>
        <w:pStyle w:val="Prrafodelista"/>
        <w:numPr>
          <w:ilvl w:val="2"/>
          <w:numId w:val="1"/>
        </w:numPr>
        <w:rPr>
          <w:sz w:val="20"/>
          <w:szCs w:val="20"/>
          <w:lang w:val="lv-LV"/>
        </w:rPr>
      </w:pPr>
      <w:r w:rsidRPr="00D81EC1">
        <w:rPr>
          <w:bCs/>
          <w:sz w:val="20"/>
          <w:szCs w:val="20"/>
          <w:lang w:val="lv-LV"/>
        </w:rPr>
        <w:t>Karā, kurā esam iesaistīti, vienotība spēlē svarīgu lomu. Pāvils mudina mūs kopīgi cīnīties, lai aizstāvētu evaņģēliju (Fil. 1:27b).</w:t>
      </w:r>
    </w:p>
    <w:p w14:paraId="2D9E9CDC" w14:textId="77777777" w:rsidR="00D81EC1" w:rsidRPr="00D81EC1" w:rsidRDefault="00D81EC1" w:rsidP="00D81EC1">
      <w:pPr>
        <w:pStyle w:val="Prrafodelista"/>
        <w:numPr>
          <w:ilvl w:val="2"/>
          <w:numId w:val="1"/>
        </w:numPr>
        <w:rPr>
          <w:sz w:val="20"/>
          <w:szCs w:val="20"/>
          <w:lang w:val="lv-LV"/>
        </w:rPr>
      </w:pPr>
      <w:r w:rsidRPr="00D81EC1">
        <w:rPr>
          <w:bCs/>
          <w:sz w:val="20"/>
          <w:szCs w:val="20"/>
          <w:lang w:val="lv-LV"/>
        </w:rPr>
        <w:t>Šai vienotībai jāsaistās ar lūgšanām un Dieva Vārda studēšanu (Ef. 6:18; Fil. 2:16).</w:t>
      </w:r>
    </w:p>
    <w:p w14:paraId="38F462B6" w14:textId="40791346" w:rsidR="00D81EC1" w:rsidRPr="00D81EC1" w:rsidRDefault="00D81EC1" w:rsidP="00D81EC1">
      <w:pPr>
        <w:pStyle w:val="Prrafodelista"/>
        <w:numPr>
          <w:ilvl w:val="2"/>
          <w:numId w:val="1"/>
        </w:numPr>
        <w:rPr>
          <w:sz w:val="20"/>
          <w:szCs w:val="20"/>
          <w:lang w:val="lv-LV"/>
        </w:rPr>
      </w:pPr>
      <w:r w:rsidRPr="00D81EC1">
        <w:rPr>
          <w:bCs/>
          <w:sz w:val="20"/>
          <w:szCs w:val="20"/>
          <w:lang w:val="lv-LV"/>
        </w:rPr>
        <w:t>Kad nonākam konfliktā ar ļaunumu, mums nevajadzētu ļauties iebiedēties no tiem, kas ir mūsu pretinieki (Fil. 1:28). Atcerēsimies, ka sātans ir uzvarēts ienaidnieks, jo Kristus jau ir uzvarējis viņu atrodoties pie krusta (Lk. 10:18; Kol. 2:15).</w:t>
      </w:r>
      <w:r>
        <w:rPr>
          <w:bCs/>
          <w:sz w:val="20"/>
          <w:szCs w:val="20"/>
          <w:lang w:val="lv-LV"/>
        </w:rPr>
        <w:t>a</w:t>
      </w:r>
    </w:p>
    <w:sectPr w:rsidR="00D81EC1" w:rsidRPr="00D81EC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F03FC8"/>
    <w:multiLevelType w:val="hybridMultilevel"/>
    <w:tmpl w:val="1BCCB8E0"/>
    <w:lvl w:ilvl="0" w:tplc="EBE8AC34">
      <w:start w:val="1"/>
      <w:numFmt w:val="bullet"/>
      <w:lvlText w:val="•"/>
      <w:lvlJc w:val="left"/>
      <w:pPr>
        <w:tabs>
          <w:tab w:val="num" w:pos="720"/>
        </w:tabs>
        <w:ind w:left="720" w:hanging="360"/>
      </w:pPr>
      <w:rPr>
        <w:rFonts w:ascii="Times New Roman" w:hAnsi="Times New Roman" w:hint="default"/>
      </w:rPr>
    </w:lvl>
    <w:lvl w:ilvl="1" w:tplc="ED30D212" w:tentative="1">
      <w:start w:val="1"/>
      <w:numFmt w:val="bullet"/>
      <w:lvlText w:val="•"/>
      <w:lvlJc w:val="left"/>
      <w:pPr>
        <w:tabs>
          <w:tab w:val="num" w:pos="1440"/>
        </w:tabs>
        <w:ind w:left="1440" w:hanging="360"/>
      </w:pPr>
      <w:rPr>
        <w:rFonts w:ascii="Times New Roman" w:hAnsi="Times New Roman" w:hint="default"/>
      </w:rPr>
    </w:lvl>
    <w:lvl w:ilvl="2" w:tplc="A67A1114" w:tentative="1">
      <w:start w:val="1"/>
      <w:numFmt w:val="bullet"/>
      <w:lvlText w:val="•"/>
      <w:lvlJc w:val="left"/>
      <w:pPr>
        <w:tabs>
          <w:tab w:val="num" w:pos="2160"/>
        </w:tabs>
        <w:ind w:left="2160" w:hanging="360"/>
      </w:pPr>
      <w:rPr>
        <w:rFonts w:ascii="Times New Roman" w:hAnsi="Times New Roman" w:hint="default"/>
      </w:rPr>
    </w:lvl>
    <w:lvl w:ilvl="3" w:tplc="74741EC0" w:tentative="1">
      <w:start w:val="1"/>
      <w:numFmt w:val="bullet"/>
      <w:lvlText w:val="•"/>
      <w:lvlJc w:val="left"/>
      <w:pPr>
        <w:tabs>
          <w:tab w:val="num" w:pos="2880"/>
        </w:tabs>
        <w:ind w:left="2880" w:hanging="360"/>
      </w:pPr>
      <w:rPr>
        <w:rFonts w:ascii="Times New Roman" w:hAnsi="Times New Roman" w:hint="default"/>
      </w:rPr>
    </w:lvl>
    <w:lvl w:ilvl="4" w:tplc="2C16B716" w:tentative="1">
      <w:start w:val="1"/>
      <w:numFmt w:val="bullet"/>
      <w:lvlText w:val="•"/>
      <w:lvlJc w:val="left"/>
      <w:pPr>
        <w:tabs>
          <w:tab w:val="num" w:pos="3600"/>
        </w:tabs>
        <w:ind w:left="3600" w:hanging="360"/>
      </w:pPr>
      <w:rPr>
        <w:rFonts w:ascii="Times New Roman" w:hAnsi="Times New Roman" w:hint="default"/>
      </w:rPr>
    </w:lvl>
    <w:lvl w:ilvl="5" w:tplc="43EC11DC" w:tentative="1">
      <w:start w:val="1"/>
      <w:numFmt w:val="bullet"/>
      <w:lvlText w:val="•"/>
      <w:lvlJc w:val="left"/>
      <w:pPr>
        <w:tabs>
          <w:tab w:val="num" w:pos="4320"/>
        </w:tabs>
        <w:ind w:left="4320" w:hanging="360"/>
      </w:pPr>
      <w:rPr>
        <w:rFonts w:ascii="Times New Roman" w:hAnsi="Times New Roman" w:hint="default"/>
      </w:rPr>
    </w:lvl>
    <w:lvl w:ilvl="6" w:tplc="89EED284" w:tentative="1">
      <w:start w:val="1"/>
      <w:numFmt w:val="bullet"/>
      <w:lvlText w:val="•"/>
      <w:lvlJc w:val="left"/>
      <w:pPr>
        <w:tabs>
          <w:tab w:val="num" w:pos="5040"/>
        </w:tabs>
        <w:ind w:left="5040" w:hanging="360"/>
      </w:pPr>
      <w:rPr>
        <w:rFonts w:ascii="Times New Roman" w:hAnsi="Times New Roman" w:hint="default"/>
      </w:rPr>
    </w:lvl>
    <w:lvl w:ilvl="7" w:tplc="A614E2EC" w:tentative="1">
      <w:start w:val="1"/>
      <w:numFmt w:val="bullet"/>
      <w:lvlText w:val="•"/>
      <w:lvlJc w:val="left"/>
      <w:pPr>
        <w:tabs>
          <w:tab w:val="num" w:pos="5760"/>
        </w:tabs>
        <w:ind w:left="5760" w:hanging="360"/>
      </w:pPr>
      <w:rPr>
        <w:rFonts w:ascii="Times New Roman" w:hAnsi="Times New Roman" w:hint="default"/>
      </w:rPr>
    </w:lvl>
    <w:lvl w:ilvl="8" w:tplc="1624BEF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24704CC"/>
    <w:multiLevelType w:val="hybridMultilevel"/>
    <w:tmpl w:val="8F32F6BC"/>
    <w:lvl w:ilvl="0" w:tplc="35DED088">
      <w:start w:val="1"/>
      <w:numFmt w:val="bullet"/>
      <w:lvlText w:val="•"/>
      <w:lvlJc w:val="left"/>
      <w:pPr>
        <w:tabs>
          <w:tab w:val="num" w:pos="720"/>
        </w:tabs>
        <w:ind w:left="720" w:hanging="360"/>
      </w:pPr>
      <w:rPr>
        <w:rFonts w:ascii="Times New Roman" w:hAnsi="Times New Roman" w:hint="default"/>
      </w:rPr>
    </w:lvl>
    <w:lvl w:ilvl="1" w:tplc="8D8A63D0" w:tentative="1">
      <w:start w:val="1"/>
      <w:numFmt w:val="bullet"/>
      <w:lvlText w:val="•"/>
      <w:lvlJc w:val="left"/>
      <w:pPr>
        <w:tabs>
          <w:tab w:val="num" w:pos="1440"/>
        </w:tabs>
        <w:ind w:left="1440" w:hanging="360"/>
      </w:pPr>
      <w:rPr>
        <w:rFonts w:ascii="Times New Roman" w:hAnsi="Times New Roman" w:hint="default"/>
      </w:rPr>
    </w:lvl>
    <w:lvl w:ilvl="2" w:tplc="9DCE6430" w:tentative="1">
      <w:start w:val="1"/>
      <w:numFmt w:val="bullet"/>
      <w:lvlText w:val="•"/>
      <w:lvlJc w:val="left"/>
      <w:pPr>
        <w:tabs>
          <w:tab w:val="num" w:pos="2160"/>
        </w:tabs>
        <w:ind w:left="2160" w:hanging="360"/>
      </w:pPr>
      <w:rPr>
        <w:rFonts w:ascii="Times New Roman" w:hAnsi="Times New Roman" w:hint="default"/>
      </w:rPr>
    </w:lvl>
    <w:lvl w:ilvl="3" w:tplc="0FD84634" w:tentative="1">
      <w:start w:val="1"/>
      <w:numFmt w:val="bullet"/>
      <w:lvlText w:val="•"/>
      <w:lvlJc w:val="left"/>
      <w:pPr>
        <w:tabs>
          <w:tab w:val="num" w:pos="2880"/>
        </w:tabs>
        <w:ind w:left="2880" w:hanging="360"/>
      </w:pPr>
      <w:rPr>
        <w:rFonts w:ascii="Times New Roman" w:hAnsi="Times New Roman" w:hint="default"/>
      </w:rPr>
    </w:lvl>
    <w:lvl w:ilvl="4" w:tplc="B13A72F4" w:tentative="1">
      <w:start w:val="1"/>
      <w:numFmt w:val="bullet"/>
      <w:lvlText w:val="•"/>
      <w:lvlJc w:val="left"/>
      <w:pPr>
        <w:tabs>
          <w:tab w:val="num" w:pos="3600"/>
        </w:tabs>
        <w:ind w:left="3600" w:hanging="360"/>
      </w:pPr>
      <w:rPr>
        <w:rFonts w:ascii="Times New Roman" w:hAnsi="Times New Roman" w:hint="default"/>
      </w:rPr>
    </w:lvl>
    <w:lvl w:ilvl="5" w:tplc="70F84F12" w:tentative="1">
      <w:start w:val="1"/>
      <w:numFmt w:val="bullet"/>
      <w:lvlText w:val="•"/>
      <w:lvlJc w:val="left"/>
      <w:pPr>
        <w:tabs>
          <w:tab w:val="num" w:pos="4320"/>
        </w:tabs>
        <w:ind w:left="4320" w:hanging="360"/>
      </w:pPr>
      <w:rPr>
        <w:rFonts w:ascii="Times New Roman" w:hAnsi="Times New Roman" w:hint="default"/>
      </w:rPr>
    </w:lvl>
    <w:lvl w:ilvl="6" w:tplc="F514995E" w:tentative="1">
      <w:start w:val="1"/>
      <w:numFmt w:val="bullet"/>
      <w:lvlText w:val="•"/>
      <w:lvlJc w:val="left"/>
      <w:pPr>
        <w:tabs>
          <w:tab w:val="num" w:pos="5040"/>
        </w:tabs>
        <w:ind w:left="5040" w:hanging="360"/>
      </w:pPr>
      <w:rPr>
        <w:rFonts w:ascii="Times New Roman" w:hAnsi="Times New Roman" w:hint="default"/>
      </w:rPr>
    </w:lvl>
    <w:lvl w:ilvl="7" w:tplc="463CDDA2" w:tentative="1">
      <w:start w:val="1"/>
      <w:numFmt w:val="bullet"/>
      <w:lvlText w:val="•"/>
      <w:lvlJc w:val="left"/>
      <w:pPr>
        <w:tabs>
          <w:tab w:val="num" w:pos="5760"/>
        </w:tabs>
        <w:ind w:left="5760" w:hanging="360"/>
      </w:pPr>
      <w:rPr>
        <w:rFonts w:ascii="Times New Roman" w:hAnsi="Times New Roman" w:hint="default"/>
      </w:rPr>
    </w:lvl>
    <w:lvl w:ilvl="8" w:tplc="5050895E" w:tentative="1">
      <w:start w:val="1"/>
      <w:numFmt w:val="bullet"/>
      <w:lvlText w:val="•"/>
      <w:lvlJc w:val="left"/>
      <w:pPr>
        <w:tabs>
          <w:tab w:val="num" w:pos="6480"/>
        </w:tabs>
        <w:ind w:left="6480" w:hanging="360"/>
      </w:pPr>
      <w:rPr>
        <w:rFonts w:ascii="Times New Roman" w:hAnsi="Times New Roman" w:hint="default"/>
      </w:rPr>
    </w:lvl>
  </w:abstractNum>
  <w:num w:numId="1" w16cid:durableId="2093047199">
    <w:abstractNumId w:val="0"/>
  </w:num>
  <w:num w:numId="2" w16cid:durableId="1572037705">
    <w:abstractNumId w:val="1"/>
  </w:num>
  <w:num w:numId="3" w16cid:durableId="780730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4E"/>
    <w:rsid w:val="00004746"/>
    <w:rsid w:val="000B2AC6"/>
    <w:rsid w:val="000B440E"/>
    <w:rsid w:val="001E4AA8"/>
    <w:rsid w:val="002050C4"/>
    <w:rsid w:val="003036B8"/>
    <w:rsid w:val="00323DEA"/>
    <w:rsid w:val="00351A27"/>
    <w:rsid w:val="00395C43"/>
    <w:rsid w:val="003B2DCA"/>
    <w:rsid w:val="003D5E96"/>
    <w:rsid w:val="004D5CB2"/>
    <w:rsid w:val="006B286A"/>
    <w:rsid w:val="00711123"/>
    <w:rsid w:val="0077154E"/>
    <w:rsid w:val="0080404F"/>
    <w:rsid w:val="009B6461"/>
    <w:rsid w:val="009F3AB4"/>
    <w:rsid w:val="00AB406A"/>
    <w:rsid w:val="00BA3EAE"/>
    <w:rsid w:val="00C22FAD"/>
    <w:rsid w:val="00C44BBE"/>
    <w:rsid w:val="00C46A68"/>
    <w:rsid w:val="00C7148B"/>
    <w:rsid w:val="00D63792"/>
    <w:rsid w:val="00D81EC1"/>
    <w:rsid w:val="00F33BDA"/>
    <w:rsid w:val="00F943C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docId w15:val="{80003850-CEB3-4454-865A-91C9845A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47320">
      <w:bodyDiv w:val="1"/>
      <w:marLeft w:val="0"/>
      <w:marRight w:val="0"/>
      <w:marTop w:val="0"/>
      <w:marBottom w:val="0"/>
      <w:divBdr>
        <w:top w:val="none" w:sz="0" w:space="0" w:color="auto"/>
        <w:left w:val="none" w:sz="0" w:space="0" w:color="auto"/>
        <w:bottom w:val="none" w:sz="0" w:space="0" w:color="auto"/>
        <w:right w:val="none" w:sz="0" w:space="0" w:color="auto"/>
      </w:divBdr>
      <w:divsChild>
        <w:div w:id="1865359880">
          <w:marLeft w:val="547"/>
          <w:marRight w:val="0"/>
          <w:marTop w:val="0"/>
          <w:marBottom w:val="0"/>
          <w:divBdr>
            <w:top w:val="none" w:sz="0" w:space="0" w:color="auto"/>
            <w:left w:val="none" w:sz="0" w:space="0" w:color="auto"/>
            <w:bottom w:val="none" w:sz="0" w:space="0" w:color="auto"/>
            <w:right w:val="none" w:sz="0" w:space="0" w:color="auto"/>
          </w:divBdr>
        </w:div>
        <w:div w:id="927882074">
          <w:marLeft w:val="547"/>
          <w:marRight w:val="0"/>
          <w:marTop w:val="0"/>
          <w:marBottom w:val="0"/>
          <w:divBdr>
            <w:top w:val="none" w:sz="0" w:space="0" w:color="auto"/>
            <w:left w:val="none" w:sz="0" w:space="0" w:color="auto"/>
            <w:bottom w:val="none" w:sz="0" w:space="0" w:color="auto"/>
            <w:right w:val="none" w:sz="0" w:space="0" w:color="auto"/>
          </w:divBdr>
        </w:div>
      </w:divsChild>
    </w:div>
    <w:div w:id="712729962">
      <w:bodyDiv w:val="1"/>
      <w:marLeft w:val="0"/>
      <w:marRight w:val="0"/>
      <w:marTop w:val="0"/>
      <w:marBottom w:val="0"/>
      <w:divBdr>
        <w:top w:val="none" w:sz="0" w:space="0" w:color="auto"/>
        <w:left w:val="none" w:sz="0" w:space="0" w:color="auto"/>
        <w:bottom w:val="none" w:sz="0" w:space="0" w:color="auto"/>
        <w:right w:val="none" w:sz="0" w:space="0" w:color="auto"/>
      </w:divBdr>
    </w:div>
    <w:div w:id="833957895">
      <w:bodyDiv w:val="1"/>
      <w:marLeft w:val="0"/>
      <w:marRight w:val="0"/>
      <w:marTop w:val="0"/>
      <w:marBottom w:val="0"/>
      <w:divBdr>
        <w:top w:val="none" w:sz="0" w:space="0" w:color="auto"/>
        <w:left w:val="none" w:sz="0" w:space="0" w:color="auto"/>
        <w:bottom w:val="none" w:sz="0" w:space="0" w:color="auto"/>
        <w:right w:val="none" w:sz="0" w:space="0" w:color="auto"/>
      </w:divBdr>
    </w:div>
    <w:div w:id="895966462">
      <w:bodyDiv w:val="1"/>
      <w:marLeft w:val="0"/>
      <w:marRight w:val="0"/>
      <w:marTop w:val="0"/>
      <w:marBottom w:val="0"/>
      <w:divBdr>
        <w:top w:val="none" w:sz="0" w:space="0" w:color="auto"/>
        <w:left w:val="none" w:sz="0" w:space="0" w:color="auto"/>
        <w:bottom w:val="none" w:sz="0" w:space="0" w:color="auto"/>
        <w:right w:val="none" w:sz="0" w:space="0" w:color="auto"/>
      </w:divBdr>
    </w:div>
    <w:div w:id="921836688">
      <w:bodyDiv w:val="1"/>
      <w:marLeft w:val="0"/>
      <w:marRight w:val="0"/>
      <w:marTop w:val="0"/>
      <w:marBottom w:val="0"/>
      <w:divBdr>
        <w:top w:val="none" w:sz="0" w:space="0" w:color="auto"/>
        <w:left w:val="none" w:sz="0" w:space="0" w:color="auto"/>
        <w:bottom w:val="none" w:sz="0" w:space="0" w:color="auto"/>
        <w:right w:val="none" w:sz="0" w:space="0" w:color="auto"/>
      </w:divBdr>
    </w:div>
    <w:div w:id="1050349223">
      <w:bodyDiv w:val="1"/>
      <w:marLeft w:val="0"/>
      <w:marRight w:val="0"/>
      <w:marTop w:val="0"/>
      <w:marBottom w:val="0"/>
      <w:divBdr>
        <w:top w:val="none" w:sz="0" w:space="0" w:color="auto"/>
        <w:left w:val="none" w:sz="0" w:space="0" w:color="auto"/>
        <w:bottom w:val="none" w:sz="0" w:space="0" w:color="auto"/>
        <w:right w:val="none" w:sz="0" w:space="0" w:color="auto"/>
      </w:divBdr>
    </w:div>
    <w:div w:id="1101560740">
      <w:bodyDiv w:val="1"/>
      <w:marLeft w:val="0"/>
      <w:marRight w:val="0"/>
      <w:marTop w:val="0"/>
      <w:marBottom w:val="0"/>
      <w:divBdr>
        <w:top w:val="none" w:sz="0" w:space="0" w:color="auto"/>
        <w:left w:val="none" w:sz="0" w:space="0" w:color="auto"/>
        <w:bottom w:val="none" w:sz="0" w:space="0" w:color="auto"/>
        <w:right w:val="none" w:sz="0" w:space="0" w:color="auto"/>
      </w:divBdr>
      <w:divsChild>
        <w:div w:id="576325242">
          <w:marLeft w:val="547"/>
          <w:marRight w:val="0"/>
          <w:marTop w:val="0"/>
          <w:marBottom w:val="0"/>
          <w:divBdr>
            <w:top w:val="none" w:sz="0" w:space="0" w:color="auto"/>
            <w:left w:val="none" w:sz="0" w:space="0" w:color="auto"/>
            <w:bottom w:val="none" w:sz="0" w:space="0" w:color="auto"/>
            <w:right w:val="none" w:sz="0" w:space="0" w:color="auto"/>
          </w:divBdr>
        </w:div>
        <w:div w:id="1335717874">
          <w:marLeft w:val="547"/>
          <w:marRight w:val="0"/>
          <w:marTop w:val="0"/>
          <w:marBottom w:val="0"/>
          <w:divBdr>
            <w:top w:val="none" w:sz="0" w:space="0" w:color="auto"/>
            <w:left w:val="none" w:sz="0" w:space="0" w:color="auto"/>
            <w:bottom w:val="none" w:sz="0" w:space="0" w:color="auto"/>
            <w:right w:val="none" w:sz="0" w:space="0" w:color="auto"/>
          </w:divBdr>
        </w:div>
      </w:divsChild>
    </w:div>
    <w:div w:id="1333265100">
      <w:bodyDiv w:val="1"/>
      <w:marLeft w:val="0"/>
      <w:marRight w:val="0"/>
      <w:marTop w:val="0"/>
      <w:marBottom w:val="0"/>
      <w:divBdr>
        <w:top w:val="none" w:sz="0" w:space="0" w:color="auto"/>
        <w:left w:val="none" w:sz="0" w:space="0" w:color="auto"/>
        <w:bottom w:val="none" w:sz="0" w:space="0" w:color="auto"/>
        <w:right w:val="none" w:sz="0" w:space="0" w:color="auto"/>
      </w:divBdr>
    </w:div>
    <w:div w:id="1443259890">
      <w:bodyDiv w:val="1"/>
      <w:marLeft w:val="0"/>
      <w:marRight w:val="0"/>
      <w:marTop w:val="0"/>
      <w:marBottom w:val="0"/>
      <w:divBdr>
        <w:top w:val="none" w:sz="0" w:space="0" w:color="auto"/>
        <w:left w:val="none" w:sz="0" w:space="0" w:color="auto"/>
        <w:bottom w:val="none" w:sz="0" w:space="0" w:color="auto"/>
        <w:right w:val="none" w:sz="0" w:space="0" w:color="auto"/>
      </w:divBdr>
    </w:div>
    <w:div w:id="1554274567">
      <w:bodyDiv w:val="1"/>
      <w:marLeft w:val="0"/>
      <w:marRight w:val="0"/>
      <w:marTop w:val="0"/>
      <w:marBottom w:val="0"/>
      <w:divBdr>
        <w:top w:val="none" w:sz="0" w:space="0" w:color="auto"/>
        <w:left w:val="none" w:sz="0" w:space="0" w:color="auto"/>
        <w:bottom w:val="none" w:sz="0" w:space="0" w:color="auto"/>
        <w:right w:val="none" w:sz="0" w:space="0" w:color="auto"/>
      </w:divBdr>
    </w:div>
    <w:div w:id="1984501192">
      <w:bodyDiv w:val="1"/>
      <w:marLeft w:val="0"/>
      <w:marRight w:val="0"/>
      <w:marTop w:val="0"/>
      <w:marBottom w:val="0"/>
      <w:divBdr>
        <w:top w:val="none" w:sz="0" w:space="0" w:color="auto"/>
        <w:left w:val="none" w:sz="0" w:space="0" w:color="auto"/>
        <w:bottom w:val="none" w:sz="0" w:space="0" w:color="auto"/>
        <w:right w:val="none" w:sz="0" w:space="0" w:color="auto"/>
      </w:divBdr>
    </w:div>
    <w:div w:id="2029872100">
      <w:bodyDiv w:val="1"/>
      <w:marLeft w:val="0"/>
      <w:marRight w:val="0"/>
      <w:marTop w:val="0"/>
      <w:marBottom w:val="0"/>
      <w:divBdr>
        <w:top w:val="none" w:sz="0" w:space="0" w:color="auto"/>
        <w:left w:val="none" w:sz="0" w:space="0" w:color="auto"/>
        <w:bottom w:val="none" w:sz="0" w:space="0" w:color="auto"/>
        <w:right w:val="none" w:sz="0" w:space="0" w:color="auto"/>
      </w:divBdr>
    </w:div>
    <w:div w:id="2074961577">
      <w:bodyDiv w:val="1"/>
      <w:marLeft w:val="0"/>
      <w:marRight w:val="0"/>
      <w:marTop w:val="0"/>
      <w:marBottom w:val="0"/>
      <w:divBdr>
        <w:top w:val="none" w:sz="0" w:space="0" w:color="auto"/>
        <w:left w:val="none" w:sz="0" w:space="0" w:color="auto"/>
        <w:bottom w:val="none" w:sz="0" w:space="0" w:color="auto"/>
        <w:right w:val="none" w:sz="0" w:space="0" w:color="auto"/>
      </w:divBdr>
    </w:div>
    <w:div w:id="21320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3121</Characters>
  <Application>Microsoft Office Word</Application>
  <DocSecurity>0</DocSecurity>
  <Lines>26</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2025-12-31T07:31:00Z</dcterms:created>
  <dcterms:modified xsi:type="dcterms:W3CDTF">2025-12-31T07:31:00Z</dcterms:modified>
</cp:coreProperties>
</file>