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B754E" w14:textId="77777777" w:rsidR="004A0B91" w:rsidRPr="004A0B91" w:rsidRDefault="004A0B91" w:rsidP="004A0B91">
      <w:pPr>
        <w:pStyle w:val="Prrafodelista"/>
        <w:numPr>
          <w:ilvl w:val="0"/>
          <w:numId w:val="1"/>
        </w:numPr>
        <w:rPr>
          <w:b/>
          <w:bCs/>
          <w:sz w:val="22"/>
          <w:lang w:val="lv-LV"/>
        </w:rPr>
      </w:pPr>
      <w:r w:rsidRPr="004A0B91">
        <w:rPr>
          <w:b/>
          <w:bCs/>
          <w:sz w:val="22"/>
          <w:lang w:val="lv-LV"/>
        </w:rPr>
        <w:t>Gaismas nesēji pasulē:</w:t>
      </w:r>
    </w:p>
    <w:p w14:paraId="691A4311" w14:textId="77777777" w:rsidR="004A0B91" w:rsidRPr="004A0B91" w:rsidRDefault="004A0B91" w:rsidP="004A0B91">
      <w:pPr>
        <w:pStyle w:val="Prrafodelista"/>
        <w:numPr>
          <w:ilvl w:val="1"/>
          <w:numId w:val="1"/>
        </w:numPr>
        <w:rPr>
          <w:b/>
          <w:bCs/>
          <w:sz w:val="22"/>
          <w:lang w:val="lv-LV"/>
        </w:rPr>
      </w:pPr>
      <w:r w:rsidRPr="004A0B91">
        <w:rPr>
          <w:b/>
          <w:bCs/>
          <w:sz w:val="22"/>
          <w:lang w:val="lv-LV"/>
        </w:rPr>
        <w:t>Dieva atspulgs (Filipiešiem 2:12-13)</w:t>
      </w:r>
    </w:p>
    <w:p w14:paraId="362A19C5" w14:textId="77777777" w:rsidR="004A0B91" w:rsidRPr="004A0B91" w:rsidRDefault="004A0B91" w:rsidP="004A0B91">
      <w:pPr>
        <w:pStyle w:val="Prrafodelista"/>
        <w:numPr>
          <w:ilvl w:val="2"/>
          <w:numId w:val="1"/>
        </w:numPr>
        <w:rPr>
          <w:sz w:val="22"/>
          <w:lang w:val="lv-LV"/>
        </w:rPr>
      </w:pPr>
      <w:r w:rsidRPr="004A0B91">
        <w:rPr>
          <w:bCs/>
          <w:sz w:val="22"/>
          <w:lang w:val="lv-LV"/>
        </w:rPr>
        <w:t>Pēc tam, kad Pāvils meistarīgi izklāstījis Jēzus pazemojumu un paaugstināšanu, viņš piebilst vārdu „tāpēc”. Tas nozīmē, ka, tā kā Jēzus pazemojās un tika paaugstināts, lai „visas mēles apliecinātu, ka Jēzuz Kristus ir Kungs, Dieva Tēvam par godu” (Fil. 2:11), filipiešu ticīgie (un, plašākā nozīmē, mums visiem) ir jārīkojas atbilstoši.</w:t>
      </w:r>
    </w:p>
    <w:p w14:paraId="082B7AC7" w14:textId="77777777" w:rsidR="004A0B91" w:rsidRPr="004A0B91" w:rsidRDefault="004A0B91" w:rsidP="004A0B91">
      <w:pPr>
        <w:pStyle w:val="Prrafodelista"/>
        <w:numPr>
          <w:ilvl w:val="2"/>
          <w:numId w:val="1"/>
        </w:numPr>
        <w:rPr>
          <w:sz w:val="22"/>
          <w:lang w:val="lv-LV"/>
        </w:rPr>
      </w:pPr>
      <w:r w:rsidRPr="004A0B91">
        <w:rPr>
          <w:bCs/>
          <w:sz w:val="22"/>
          <w:lang w:val="lv-LV"/>
        </w:rPr>
        <w:t>Mūsu pirmais uzdevums ir rūpēties par savu pestīšanu „ar bijību un drebēšanu” (Fil. 2:12). Ja Dievs ir Tas, kas mūs pestī (Tit. 2:11), kāpēc mums par to būtu jārūpējas?</w:t>
      </w:r>
    </w:p>
    <w:p w14:paraId="0711E077" w14:textId="77777777" w:rsidR="004A0B91" w:rsidRPr="004A0B91" w:rsidRDefault="004A0B91" w:rsidP="004A0B91">
      <w:pPr>
        <w:pStyle w:val="Prrafodelista"/>
        <w:numPr>
          <w:ilvl w:val="2"/>
          <w:numId w:val="1"/>
        </w:numPr>
        <w:rPr>
          <w:sz w:val="22"/>
          <w:lang w:val="lv-LV"/>
        </w:rPr>
      </w:pPr>
      <w:r w:rsidRPr="004A0B91">
        <w:rPr>
          <w:bCs/>
          <w:sz w:val="22"/>
          <w:lang w:val="lv-LV"/>
        </w:rPr>
        <w:t>Bailes un drebēšana ir izteicieni, ko lieto kā sinonīmus kalpošanai Dievam (Ps. 2:11). Tāpēc Pāvils uzsver, ka Dievs ir Tas, kas mums dod gribu un veiksmi pēc Sava labā prāta, un dod mums spēku to īstenot (Fil. 2:13).</w:t>
      </w:r>
    </w:p>
    <w:p w14:paraId="46588850" w14:textId="77777777" w:rsidR="004A0B91" w:rsidRPr="004A0B91" w:rsidRDefault="004A0B91" w:rsidP="004A0B91">
      <w:pPr>
        <w:pStyle w:val="Prrafodelista"/>
        <w:numPr>
          <w:ilvl w:val="1"/>
          <w:numId w:val="1"/>
        </w:numPr>
        <w:rPr>
          <w:b/>
          <w:bCs/>
          <w:sz w:val="22"/>
          <w:lang w:val="lv-LV"/>
        </w:rPr>
      </w:pPr>
      <w:r w:rsidRPr="004A0B91">
        <w:rPr>
          <w:b/>
          <w:bCs/>
          <w:sz w:val="22"/>
          <w:lang w:val="lv-LV"/>
        </w:rPr>
        <w:t>Gaisma pasaulē (Filipiešiem 2:14-16)</w:t>
      </w:r>
    </w:p>
    <w:p w14:paraId="46834A4B" w14:textId="77777777" w:rsidR="004A0B91" w:rsidRPr="004A0B91" w:rsidRDefault="004A0B91" w:rsidP="004A0B91">
      <w:pPr>
        <w:pStyle w:val="Prrafodelista"/>
        <w:numPr>
          <w:ilvl w:val="2"/>
          <w:numId w:val="1"/>
        </w:numPr>
        <w:rPr>
          <w:sz w:val="22"/>
          <w:lang w:val="lv-LV"/>
        </w:rPr>
      </w:pPr>
      <w:r w:rsidRPr="004A0B91">
        <w:rPr>
          <w:bCs/>
          <w:sz w:val="22"/>
          <w:lang w:val="lv-LV"/>
        </w:rPr>
        <w:t>Pāvils ierosina trīs aspektus, kas liks ticīgajiem mirdzēt pasaulē:</w:t>
      </w:r>
    </w:p>
    <w:p w14:paraId="7ACEAEC2" w14:textId="2B2DEAD4" w:rsidR="000D1363" w:rsidRPr="004A0B91" w:rsidRDefault="004A0B91" w:rsidP="004A0B91">
      <w:pPr>
        <w:pStyle w:val="Prrafodelista"/>
        <w:numPr>
          <w:ilvl w:val="3"/>
          <w:numId w:val="1"/>
        </w:numPr>
        <w:rPr>
          <w:sz w:val="22"/>
          <w:lang w:val="lv-LV"/>
        </w:rPr>
      </w:pPr>
      <w:r w:rsidRPr="004A0B91">
        <w:rPr>
          <w:bCs/>
          <w:sz w:val="22"/>
          <w:lang w:val="lv-LV"/>
        </w:rPr>
        <w:t xml:space="preserve">Saglabāt vienotību (Filip. 2:14) </w:t>
      </w:r>
      <w:r w:rsidR="009E4587" w:rsidRPr="004A0B91">
        <w:rPr>
          <w:bCs/>
          <w:sz w:val="22"/>
          <w:lang w:val="lv-LV"/>
        </w:rPr>
        <w:t>Strādājot kopā, starp mums nedrīkst būt tenkas, kritika, sāncensība vai strīdi</w:t>
      </w:r>
    </w:p>
    <w:p w14:paraId="0D5F26F5" w14:textId="58033FFA" w:rsidR="000D1363" w:rsidRPr="004A0B91" w:rsidRDefault="004A0B91" w:rsidP="004A0B91">
      <w:pPr>
        <w:pStyle w:val="Prrafodelista"/>
        <w:numPr>
          <w:ilvl w:val="3"/>
          <w:numId w:val="1"/>
        </w:numPr>
        <w:rPr>
          <w:sz w:val="22"/>
          <w:lang w:val="lv-LV"/>
        </w:rPr>
      </w:pPr>
      <w:r w:rsidRPr="004A0B91">
        <w:rPr>
          <w:bCs/>
          <w:sz w:val="22"/>
          <w:lang w:val="lv-LV"/>
        </w:rPr>
        <w:t xml:space="preserve">Uzvesties nevainojami (Filip. 2:15) </w:t>
      </w:r>
      <w:r w:rsidR="009E4587" w:rsidRPr="004A0B91">
        <w:rPr>
          <w:bCs/>
          <w:sz w:val="22"/>
          <w:lang w:val="lv-LV"/>
        </w:rPr>
        <w:t>Vienkārša paklausība mūsu Tēvam ir lielā kontrastā ar ļaunumu un izlaidību, kas valda mums apkārt</w:t>
      </w:r>
    </w:p>
    <w:p w14:paraId="6C4F244F" w14:textId="1E5551AC" w:rsidR="000D1363" w:rsidRPr="004A0B91" w:rsidRDefault="004A0B91" w:rsidP="004A0B91">
      <w:pPr>
        <w:pStyle w:val="Prrafodelista"/>
        <w:numPr>
          <w:ilvl w:val="3"/>
          <w:numId w:val="1"/>
        </w:numPr>
        <w:rPr>
          <w:sz w:val="22"/>
          <w:lang w:val="lv-LV"/>
        </w:rPr>
      </w:pPr>
      <w:r w:rsidRPr="004A0B91">
        <w:rPr>
          <w:bCs/>
          <w:sz w:val="22"/>
          <w:lang w:val="lv-LV"/>
        </w:rPr>
        <w:t xml:space="preserve">Būt uzticīgiem Dieva Vārdam (Filip. 2:16) </w:t>
      </w:r>
      <w:r w:rsidR="009E4587" w:rsidRPr="004A0B91">
        <w:rPr>
          <w:bCs/>
          <w:sz w:val="22"/>
          <w:lang w:val="lv-LV"/>
        </w:rPr>
        <w:t>Mūsu rīcībai un domāšanai ir jābūt saskaņā ar to, ko māca Bībele</w:t>
      </w:r>
    </w:p>
    <w:p w14:paraId="0E83EFA9" w14:textId="77777777" w:rsidR="004A0B91" w:rsidRPr="004A0B91" w:rsidRDefault="004A0B91" w:rsidP="004A0B91">
      <w:pPr>
        <w:pStyle w:val="Prrafodelista"/>
        <w:numPr>
          <w:ilvl w:val="2"/>
          <w:numId w:val="1"/>
        </w:numPr>
        <w:rPr>
          <w:sz w:val="22"/>
          <w:lang w:val="lv-LV"/>
        </w:rPr>
      </w:pPr>
      <w:r w:rsidRPr="004A0B91">
        <w:rPr>
          <w:bCs/>
          <w:sz w:val="22"/>
          <w:lang w:val="lv-LV"/>
        </w:rPr>
        <w:t>Tur, kur tumsa ir vislielākā, gaisma spīd visstiprāk. Pasaulē, kurā Dievs tiek sistemātiski noraidīts, mums, kristiešiem, ir jāatstaro Kristus Gaisma.</w:t>
      </w:r>
    </w:p>
    <w:p w14:paraId="0646E783" w14:textId="77777777" w:rsidR="004A0B91" w:rsidRPr="004A0B91" w:rsidRDefault="004A0B91" w:rsidP="004A0B91">
      <w:pPr>
        <w:pStyle w:val="Prrafodelista"/>
        <w:numPr>
          <w:ilvl w:val="1"/>
          <w:numId w:val="1"/>
        </w:numPr>
        <w:rPr>
          <w:b/>
          <w:bCs/>
          <w:sz w:val="22"/>
          <w:lang w:val="lv-LV"/>
        </w:rPr>
      </w:pPr>
      <w:r w:rsidRPr="004A0B91">
        <w:rPr>
          <w:b/>
          <w:bCs/>
          <w:sz w:val="22"/>
          <w:lang w:val="lv-LV"/>
        </w:rPr>
        <w:t>Dzīvs upuris (Filipiešiem 2:17-18)</w:t>
      </w:r>
    </w:p>
    <w:p w14:paraId="275C1187" w14:textId="77777777" w:rsidR="004A0B91" w:rsidRPr="004A0B91" w:rsidRDefault="004A0B91" w:rsidP="004A0B91">
      <w:pPr>
        <w:pStyle w:val="Prrafodelista"/>
        <w:numPr>
          <w:ilvl w:val="2"/>
          <w:numId w:val="1"/>
        </w:numPr>
        <w:rPr>
          <w:sz w:val="22"/>
          <w:lang w:val="lv-LV"/>
        </w:rPr>
      </w:pPr>
      <w:r w:rsidRPr="004A0B91">
        <w:rPr>
          <w:bCs/>
          <w:sz w:val="22"/>
          <w:lang w:val="lv-LV"/>
        </w:rPr>
        <w:t>Lai gan Pāvils cerēja tikt atbrīvots, pastāvēja varbūtība, ka viņš tiks notiesāts. Šo iespēju viņš attēlo kā „kalpošanas upuri” (Fil. 2:17).</w:t>
      </w:r>
    </w:p>
    <w:p w14:paraId="121935BF" w14:textId="77777777" w:rsidR="004A0B91" w:rsidRPr="004A0B91" w:rsidRDefault="004A0B91" w:rsidP="004A0B91">
      <w:pPr>
        <w:pStyle w:val="Prrafodelista"/>
        <w:numPr>
          <w:ilvl w:val="2"/>
          <w:numId w:val="1"/>
        </w:numPr>
        <w:rPr>
          <w:sz w:val="22"/>
          <w:lang w:val="lv-LV"/>
        </w:rPr>
      </w:pPr>
      <w:r w:rsidRPr="004A0B91">
        <w:rPr>
          <w:bCs/>
          <w:sz w:val="22"/>
          <w:lang w:val="lv-LV"/>
        </w:rPr>
        <w:t>Libācija bija šķidruma uzliešana uz upurēto dzīvnieku (2. Moz. 29:39-40). Šajā gadījumā upurētais dzīvnieks bija filipieši.</w:t>
      </w:r>
    </w:p>
    <w:p w14:paraId="6C2FA1B9" w14:textId="77777777" w:rsidR="004A0B91" w:rsidRPr="004A0B91" w:rsidRDefault="004A0B91" w:rsidP="004A0B91">
      <w:pPr>
        <w:pStyle w:val="Prrafodelista"/>
        <w:numPr>
          <w:ilvl w:val="2"/>
          <w:numId w:val="1"/>
        </w:numPr>
        <w:rPr>
          <w:sz w:val="22"/>
          <w:lang w:val="lv-LV"/>
        </w:rPr>
      </w:pPr>
      <w:r w:rsidRPr="004A0B91">
        <w:rPr>
          <w:bCs/>
          <w:sz w:val="22"/>
          <w:lang w:val="lv-LV"/>
        </w:rPr>
        <w:t>Vai filipieši bija lemti nāvei? Nē, vispār nē. Viņu upuris bija „kalpošana ticībā”. Tas bija dzīvs, svēts upuris, kas mums visiem jāpienes kā dzīvs Dievam patīkams upuris (Rom. 12:1).</w:t>
      </w:r>
    </w:p>
    <w:p w14:paraId="7A5C1F07" w14:textId="77777777" w:rsidR="004A0B91" w:rsidRPr="004A0B91" w:rsidRDefault="004A0B91" w:rsidP="004A0B91">
      <w:pPr>
        <w:pStyle w:val="Prrafodelista"/>
        <w:numPr>
          <w:ilvl w:val="2"/>
          <w:numId w:val="1"/>
        </w:numPr>
        <w:rPr>
          <w:sz w:val="22"/>
          <w:lang w:val="lv-LV"/>
        </w:rPr>
      </w:pPr>
      <w:r w:rsidRPr="004A0B91">
        <w:rPr>
          <w:bCs/>
          <w:sz w:val="22"/>
          <w:lang w:val="lv-LV"/>
        </w:rPr>
        <w:t>Pāvilam nebija svarīgi mirt, jo viņa liecība dotu vēl lielāku spēku ticīgajiem, kuri jau bija uzticīgi evaņģēlija liecinieki, drosmīgi par to liecinot un uzvedoties kā Dieva cienīgi bērni.</w:t>
      </w:r>
    </w:p>
    <w:p w14:paraId="691CC52B" w14:textId="77777777" w:rsidR="004A0B91" w:rsidRPr="004A0B91" w:rsidRDefault="004A0B91" w:rsidP="004A0B91">
      <w:pPr>
        <w:pStyle w:val="Prrafodelista"/>
        <w:numPr>
          <w:ilvl w:val="0"/>
          <w:numId w:val="1"/>
        </w:numPr>
        <w:rPr>
          <w:b/>
          <w:bCs/>
          <w:sz w:val="22"/>
          <w:lang w:val="lv-LV"/>
        </w:rPr>
      </w:pPr>
      <w:r w:rsidRPr="004A0B91">
        <w:rPr>
          <w:b/>
          <w:bCs/>
          <w:sz w:val="22"/>
          <w:lang w:val="lv-LV"/>
        </w:rPr>
        <w:t>Gaismas piemēri:</w:t>
      </w:r>
    </w:p>
    <w:p w14:paraId="39F90575" w14:textId="77777777" w:rsidR="004A0B91" w:rsidRPr="004A0B91" w:rsidRDefault="004A0B91" w:rsidP="004A0B91">
      <w:pPr>
        <w:pStyle w:val="Prrafodelista"/>
        <w:numPr>
          <w:ilvl w:val="1"/>
          <w:numId w:val="1"/>
        </w:numPr>
        <w:rPr>
          <w:b/>
          <w:bCs/>
          <w:sz w:val="22"/>
          <w:lang w:val="lv-LV"/>
        </w:rPr>
      </w:pPr>
      <w:r w:rsidRPr="004A0B91">
        <w:rPr>
          <w:b/>
          <w:bCs/>
          <w:sz w:val="22"/>
          <w:lang w:val="lv-LV"/>
        </w:rPr>
        <w:t>Timotejs (Filipiešiem 2:19-24)</w:t>
      </w:r>
    </w:p>
    <w:p w14:paraId="56EE0F53" w14:textId="77777777" w:rsidR="004A0B91" w:rsidRPr="004A0B91" w:rsidRDefault="004A0B91" w:rsidP="004A0B91">
      <w:pPr>
        <w:pStyle w:val="Prrafodelista"/>
        <w:numPr>
          <w:ilvl w:val="2"/>
          <w:numId w:val="1"/>
        </w:numPr>
        <w:rPr>
          <w:sz w:val="22"/>
          <w:lang w:val="lv-LV"/>
        </w:rPr>
      </w:pPr>
      <w:r w:rsidRPr="004A0B91">
        <w:rPr>
          <w:bCs/>
          <w:sz w:val="22"/>
          <w:lang w:val="lv-LV"/>
        </w:rPr>
        <w:t>Timotejs bija aktīvs Pāvila līdzstrādnieks un sešu vēstuļu (2. Kor., Fil., Kol., 1. Tes., 2. Tes., Fil.) līdzautors. Pāvils pats izvēlējās viņu par evaņģēlistu (Ap. d. 16:1-3). Ko Pāvils redzēja īpašu šajā jauneklī?</w:t>
      </w:r>
    </w:p>
    <w:p w14:paraId="05CECC48" w14:textId="77777777" w:rsidR="004A0B91" w:rsidRPr="004A0B91" w:rsidRDefault="004A0B91" w:rsidP="004A0B91">
      <w:pPr>
        <w:pStyle w:val="Prrafodelista"/>
        <w:numPr>
          <w:ilvl w:val="2"/>
          <w:numId w:val="1"/>
        </w:numPr>
        <w:rPr>
          <w:sz w:val="22"/>
          <w:lang w:val="lv-LV"/>
        </w:rPr>
      </w:pPr>
      <w:r w:rsidRPr="004A0B91">
        <w:rPr>
          <w:bCs/>
          <w:sz w:val="22"/>
          <w:lang w:val="lv-LV"/>
        </w:rPr>
        <w:t>Pirmkārt, visi „par viņu deva labu liecību”. Viņa piemērotība kalpošanai tika apstiprināta ar praviešu vārdiem (1. Tim. 1:18). Tā kā Timotejs bija jauns, Pāvils uzskatīja viņu par savu dēlu (1. Tim. 1:2; 4:12). Savukārt Timotejs izturējās pret Pāvilu ar tādu cieņu un mīlestību, kādu dēls izrāda savam tēvam (Fil. 2:22).</w:t>
      </w:r>
    </w:p>
    <w:p w14:paraId="697F9390" w14:textId="77777777" w:rsidR="004A0B91" w:rsidRPr="004A0B91" w:rsidRDefault="004A0B91" w:rsidP="004A0B91">
      <w:pPr>
        <w:pStyle w:val="Prrafodelista"/>
        <w:numPr>
          <w:ilvl w:val="2"/>
          <w:numId w:val="1"/>
        </w:numPr>
        <w:rPr>
          <w:sz w:val="22"/>
          <w:lang w:val="lv-LV"/>
        </w:rPr>
      </w:pPr>
      <w:r w:rsidRPr="004A0B91">
        <w:rPr>
          <w:bCs/>
          <w:sz w:val="22"/>
          <w:lang w:val="lv-LV"/>
        </w:rPr>
        <w:t>Pāvils uzskatīja viņu par tikpat efektīvu darbinieku kā sevi pašu (1. Kor. 16:10). Viņš uzticēja viņam vairāku draudžu uzraudzību, piemēram, Korintā (1. Kor. 4:17), Filipos (Fil. 2:19) un Tesalonikā (1. Tes. 3:2). Viņš arī cieta cietumā tāpat kā Pāvils (Ebr. 13:23).</w:t>
      </w:r>
    </w:p>
    <w:p w14:paraId="3F99050B" w14:textId="77777777" w:rsidR="004A0B91" w:rsidRPr="004A0B91" w:rsidRDefault="004A0B91" w:rsidP="004A0B91">
      <w:pPr>
        <w:pStyle w:val="Prrafodelista"/>
        <w:numPr>
          <w:ilvl w:val="1"/>
          <w:numId w:val="1"/>
        </w:numPr>
        <w:rPr>
          <w:b/>
          <w:bCs/>
          <w:sz w:val="22"/>
          <w:lang w:val="lv-LV"/>
        </w:rPr>
      </w:pPr>
      <w:r w:rsidRPr="004A0B91">
        <w:rPr>
          <w:b/>
          <w:bCs/>
          <w:sz w:val="22"/>
          <w:lang w:val="lv-LV"/>
        </w:rPr>
        <w:t>Epafrodits (Filipiešiem 2:25-30)</w:t>
      </w:r>
    </w:p>
    <w:p w14:paraId="43E28589" w14:textId="77777777" w:rsidR="004A0B91" w:rsidRPr="009E4587" w:rsidRDefault="004A0B91" w:rsidP="004A0B91">
      <w:pPr>
        <w:pStyle w:val="Prrafodelista"/>
        <w:numPr>
          <w:ilvl w:val="2"/>
          <w:numId w:val="1"/>
        </w:numPr>
        <w:rPr>
          <w:sz w:val="22"/>
          <w:lang w:val="lv-LV"/>
        </w:rPr>
      </w:pPr>
      <w:r w:rsidRPr="009E4587">
        <w:rPr>
          <w:bCs/>
          <w:sz w:val="22"/>
          <w:lang w:val="lv-LV"/>
        </w:rPr>
        <w:t>Kad filipieši uzzināja, ka Pāvils ir ieslodzīts cietumā Romā, viņi nolēma nosūtīt viņam palīdzību, lai apmierinātu viņa vajadzības (samaksāt īri, pārtiku, apģērbu...). Epafroditam tika uzticēts nogādāt šo palīdzību apustulim (Fil. 4:18; 2:25).</w:t>
      </w:r>
    </w:p>
    <w:p w14:paraId="6429A160" w14:textId="77777777" w:rsidR="004A0B91" w:rsidRPr="009E4587" w:rsidRDefault="004A0B91" w:rsidP="004A0B91">
      <w:pPr>
        <w:pStyle w:val="Prrafodelista"/>
        <w:numPr>
          <w:ilvl w:val="2"/>
          <w:numId w:val="1"/>
        </w:numPr>
        <w:rPr>
          <w:sz w:val="22"/>
          <w:lang w:val="lv-LV"/>
        </w:rPr>
      </w:pPr>
      <w:r w:rsidRPr="009E4587">
        <w:rPr>
          <w:bCs/>
          <w:sz w:val="22"/>
          <w:lang w:val="lv-LV"/>
        </w:rPr>
        <w:t>Epafrodits ne tikai nogādāja palīdzību, bet arī pavadīja Pāvilu, palīdzēja viņam apmierināt vajadzības un sadarbojās ar viņu evaņģēlija izplatīšanā.</w:t>
      </w:r>
    </w:p>
    <w:p w14:paraId="2C20BA17" w14:textId="77777777" w:rsidR="004A0B91" w:rsidRPr="009E4587" w:rsidRDefault="004A0B91" w:rsidP="004A0B91">
      <w:pPr>
        <w:pStyle w:val="Prrafodelista"/>
        <w:numPr>
          <w:ilvl w:val="2"/>
          <w:numId w:val="1"/>
        </w:numPr>
        <w:rPr>
          <w:sz w:val="22"/>
          <w:lang w:val="lv-LV"/>
        </w:rPr>
      </w:pPr>
      <w:r w:rsidRPr="009E4587">
        <w:rPr>
          <w:bCs/>
          <w:sz w:val="22"/>
          <w:lang w:val="lv-LV"/>
        </w:rPr>
        <w:t>Savā dedzībā nesot evaņģēliju viņš pakļāva savu dzīvību briesmām un smagi saslima (Fil. 2:27, 30). Kad filipieši to dzirdēja, viņi sāka raizēties par viņu. Tas bija galvenais iemesls, kāpēc Pāvils nolēma nosūtīt viņu, lai nogādātu viņiem vēstuli (Fil. 2:26, 28).</w:t>
      </w:r>
    </w:p>
    <w:p w14:paraId="7E8FD281" w14:textId="77777777" w:rsidR="004A0B91" w:rsidRPr="009E4587" w:rsidRDefault="004A0B91" w:rsidP="004A0B91">
      <w:pPr>
        <w:pStyle w:val="Prrafodelista"/>
        <w:numPr>
          <w:ilvl w:val="2"/>
          <w:numId w:val="1"/>
        </w:numPr>
        <w:rPr>
          <w:sz w:val="22"/>
          <w:lang w:val="lv-LV"/>
        </w:rPr>
      </w:pPr>
      <w:r w:rsidRPr="009E4587">
        <w:rPr>
          <w:bCs/>
          <w:sz w:val="22"/>
          <w:lang w:val="lv-LV"/>
        </w:rPr>
        <w:t>Pāvils lūdza, „lai tādus uzņemtu ar prieku un godātu tos, kas ir tādi kā viņš” (Fil. 2:29 NVI). Epafrodits neapšaubāmi bija uzticīgs kristietis.</w:t>
      </w:r>
    </w:p>
    <w:sectPr w:rsidR="004A0B91" w:rsidRPr="009E4587" w:rsidSect="00FA0E19">
      <w:pgSz w:w="11906" w:h="16838"/>
      <w:pgMar w:top="720" w:right="424" w:bottom="72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A7090"/>
    <w:multiLevelType w:val="hybridMultilevel"/>
    <w:tmpl w:val="4C885218"/>
    <w:lvl w:ilvl="0" w:tplc="D7D49684">
      <w:start w:val="1"/>
      <w:numFmt w:val="bullet"/>
      <w:lvlText w:val="•"/>
      <w:lvlJc w:val="left"/>
      <w:pPr>
        <w:tabs>
          <w:tab w:val="num" w:pos="720"/>
        </w:tabs>
        <w:ind w:left="720" w:hanging="360"/>
      </w:pPr>
      <w:rPr>
        <w:rFonts w:ascii="Times New Roman" w:hAnsi="Times New Roman" w:hint="default"/>
      </w:rPr>
    </w:lvl>
    <w:lvl w:ilvl="1" w:tplc="C4B63622">
      <w:start w:val="253"/>
      <w:numFmt w:val="bullet"/>
      <w:lvlText w:val="•"/>
      <w:lvlJc w:val="left"/>
      <w:pPr>
        <w:tabs>
          <w:tab w:val="num" w:pos="1440"/>
        </w:tabs>
        <w:ind w:left="1440" w:hanging="360"/>
      </w:pPr>
      <w:rPr>
        <w:rFonts w:ascii="Times New Roman" w:hAnsi="Times New Roman" w:hint="default"/>
      </w:rPr>
    </w:lvl>
    <w:lvl w:ilvl="2" w:tplc="2D32334A" w:tentative="1">
      <w:start w:val="1"/>
      <w:numFmt w:val="bullet"/>
      <w:lvlText w:val="•"/>
      <w:lvlJc w:val="left"/>
      <w:pPr>
        <w:tabs>
          <w:tab w:val="num" w:pos="2160"/>
        </w:tabs>
        <w:ind w:left="2160" w:hanging="360"/>
      </w:pPr>
      <w:rPr>
        <w:rFonts w:ascii="Times New Roman" w:hAnsi="Times New Roman" w:hint="default"/>
      </w:rPr>
    </w:lvl>
    <w:lvl w:ilvl="3" w:tplc="2ED6261C" w:tentative="1">
      <w:start w:val="1"/>
      <w:numFmt w:val="bullet"/>
      <w:lvlText w:val="•"/>
      <w:lvlJc w:val="left"/>
      <w:pPr>
        <w:tabs>
          <w:tab w:val="num" w:pos="2880"/>
        </w:tabs>
        <w:ind w:left="2880" w:hanging="360"/>
      </w:pPr>
      <w:rPr>
        <w:rFonts w:ascii="Times New Roman" w:hAnsi="Times New Roman" w:hint="default"/>
      </w:rPr>
    </w:lvl>
    <w:lvl w:ilvl="4" w:tplc="64E06142" w:tentative="1">
      <w:start w:val="1"/>
      <w:numFmt w:val="bullet"/>
      <w:lvlText w:val="•"/>
      <w:lvlJc w:val="left"/>
      <w:pPr>
        <w:tabs>
          <w:tab w:val="num" w:pos="3600"/>
        </w:tabs>
        <w:ind w:left="3600" w:hanging="360"/>
      </w:pPr>
      <w:rPr>
        <w:rFonts w:ascii="Times New Roman" w:hAnsi="Times New Roman" w:hint="default"/>
      </w:rPr>
    </w:lvl>
    <w:lvl w:ilvl="5" w:tplc="8F28586E" w:tentative="1">
      <w:start w:val="1"/>
      <w:numFmt w:val="bullet"/>
      <w:lvlText w:val="•"/>
      <w:lvlJc w:val="left"/>
      <w:pPr>
        <w:tabs>
          <w:tab w:val="num" w:pos="4320"/>
        </w:tabs>
        <w:ind w:left="4320" w:hanging="360"/>
      </w:pPr>
      <w:rPr>
        <w:rFonts w:ascii="Times New Roman" w:hAnsi="Times New Roman" w:hint="default"/>
      </w:rPr>
    </w:lvl>
    <w:lvl w:ilvl="6" w:tplc="0F6276C2" w:tentative="1">
      <w:start w:val="1"/>
      <w:numFmt w:val="bullet"/>
      <w:lvlText w:val="•"/>
      <w:lvlJc w:val="left"/>
      <w:pPr>
        <w:tabs>
          <w:tab w:val="num" w:pos="5040"/>
        </w:tabs>
        <w:ind w:left="5040" w:hanging="360"/>
      </w:pPr>
      <w:rPr>
        <w:rFonts w:ascii="Times New Roman" w:hAnsi="Times New Roman" w:hint="default"/>
      </w:rPr>
    </w:lvl>
    <w:lvl w:ilvl="7" w:tplc="86BC5708" w:tentative="1">
      <w:start w:val="1"/>
      <w:numFmt w:val="bullet"/>
      <w:lvlText w:val="•"/>
      <w:lvlJc w:val="left"/>
      <w:pPr>
        <w:tabs>
          <w:tab w:val="num" w:pos="5760"/>
        </w:tabs>
        <w:ind w:left="5760" w:hanging="360"/>
      </w:pPr>
      <w:rPr>
        <w:rFonts w:ascii="Times New Roman" w:hAnsi="Times New Roman" w:hint="default"/>
      </w:rPr>
    </w:lvl>
    <w:lvl w:ilvl="8" w:tplc="4EB2526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62DF5455"/>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42766211">
    <w:abstractNumId w:val="1"/>
  </w:num>
  <w:num w:numId="2" w16cid:durableId="1641419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1D2"/>
    <w:rsid w:val="00004746"/>
    <w:rsid w:val="000A41D2"/>
    <w:rsid w:val="000B2AC6"/>
    <w:rsid w:val="000B440E"/>
    <w:rsid w:val="000D1363"/>
    <w:rsid w:val="001E4AA8"/>
    <w:rsid w:val="00204CA0"/>
    <w:rsid w:val="003036B8"/>
    <w:rsid w:val="0032451C"/>
    <w:rsid w:val="00395C43"/>
    <w:rsid w:val="003D5E96"/>
    <w:rsid w:val="004A0B91"/>
    <w:rsid w:val="004D5CB2"/>
    <w:rsid w:val="00546829"/>
    <w:rsid w:val="00677989"/>
    <w:rsid w:val="006B286A"/>
    <w:rsid w:val="00711123"/>
    <w:rsid w:val="00996622"/>
    <w:rsid w:val="009E4587"/>
    <w:rsid w:val="00A73639"/>
    <w:rsid w:val="00AB406A"/>
    <w:rsid w:val="00B44089"/>
    <w:rsid w:val="00BA3EAE"/>
    <w:rsid w:val="00C22FAD"/>
    <w:rsid w:val="00C46A68"/>
    <w:rsid w:val="00D34D2F"/>
    <w:rsid w:val="00FA0E19"/>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C7B11"/>
  <w15:docId w15:val="{F24D8006-2B4B-43D4-B930-7BCB6D4C4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0A41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A41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A41D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A41D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A41D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A41D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A41D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A41D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A41D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0A41D2"/>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0A41D2"/>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0A41D2"/>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0A41D2"/>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0A41D2"/>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0A41D2"/>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0A41D2"/>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0A41D2"/>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0A41D2"/>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0A41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A41D2"/>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0A41D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A41D2"/>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0A41D2"/>
    <w:pPr>
      <w:spacing w:before="160"/>
      <w:jc w:val="center"/>
    </w:pPr>
    <w:rPr>
      <w:i/>
      <w:iCs/>
      <w:color w:val="404040" w:themeColor="text1" w:themeTint="BF"/>
    </w:rPr>
  </w:style>
  <w:style w:type="character" w:customStyle="1" w:styleId="CitaCar">
    <w:name w:val="Cita Car"/>
    <w:basedOn w:val="Fuentedeprrafopredeter"/>
    <w:link w:val="Cita"/>
    <w:uiPriority w:val="29"/>
    <w:rsid w:val="000A41D2"/>
    <w:rPr>
      <w:i/>
      <w:iCs/>
      <w:color w:val="404040" w:themeColor="text1" w:themeTint="BF"/>
      <w:kern w:val="0"/>
      <w:sz w:val="24"/>
      <w14:ligatures w14:val="none"/>
    </w:rPr>
  </w:style>
  <w:style w:type="paragraph" w:styleId="Prrafodelista">
    <w:name w:val="List Paragraph"/>
    <w:basedOn w:val="Normal"/>
    <w:uiPriority w:val="34"/>
    <w:qFormat/>
    <w:rsid w:val="000A41D2"/>
    <w:pPr>
      <w:ind w:left="720"/>
      <w:contextualSpacing/>
    </w:pPr>
  </w:style>
  <w:style w:type="character" w:styleId="nfasisintenso">
    <w:name w:val="Intense Emphasis"/>
    <w:basedOn w:val="Fuentedeprrafopredeter"/>
    <w:uiPriority w:val="21"/>
    <w:qFormat/>
    <w:rsid w:val="000A41D2"/>
    <w:rPr>
      <w:i/>
      <w:iCs/>
      <w:color w:val="0F4761" w:themeColor="accent1" w:themeShade="BF"/>
    </w:rPr>
  </w:style>
  <w:style w:type="paragraph" w:styleId="Citadestacada">
    <w:name w:val="Intense Quote"/>
    <w:basedOn w:val="Normal"/>
    <w:next w:val="Normal"/>
    <w:link w:val="CitadestacadaCar"/>
    <w:uiPriority w:val="30"/>
    <w:qFormat/>
    <w:rsid w:val="000A41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A41D2"/>
    <w:rPr>
      <w:i/>
      <w:iCs/>
      <w:color w:val="0F4761" w:themeColor="accent1" w:themeShade="BF"/>
      <w:kern w:val="0"/>
      <w:sz w:val="24"/>
      <w14:ligatures w14:val="none"/>
    </w:rPr>
  </w:style>
  <w:style w:type="character" w:styleId="Referenciaintensa">
    <w:name w:val="Intense Reference"/>
    <w:basedOn w:val="Fuentedeprrafopredeter"/>
    <w:uiPriority w:val="32"/>
    <w:qFormat/>
    <w:rsid w:val="000A41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1560">
      <w:bodyDiv w:val="1"/>
      <w:marLeft w:val="0"/>
      <w:marRight w:val="0"/>
      <w:marTop w:val="0"/>
      <w:marBottom w:val="0"/>
      <w:divBdr>
        <w:top w:val="none" w:sz="0" w:space="0" w:color="auto"/>
        <w:left w:val="none" w:sz="0" w:space="0" w:color="auto"/>
        <w:bottom w:val="none" w:sz="0" w:space="0" w:color="auto"/>
        <w:right w:val="none" w:sz="0" w:space="0" w:color="auto"/>
      </w:divBdr>
    </w:div>
    <w:div w:id="202790710">
      <w:bodyDiv w:val="1"/>
      <w:marLeft w:val="0"/>
      <w:marRight w:val="0"/>
      <w:marTop w:val="0"/>
      <w:marBottom w:val="0"/>
      <w:divBdr>
        <w:top w:val="none" w:sz="0" w:space="0" w:color="auto"/>
        <w:left w:val="none" w:sz="0" w:space="0" w:color="auto"/>
        <w:bottom w:val="none" w:sz="0" w:space="0" w:color="auto"/>
        <w:right w:val="none" w:sz="0" w:space="0" w:color="auto"/>
      </w:divBdr>
    </w:div>
    <w:div w:id="295333964">
      <w:bodyDiv w:val="1"/>
      <w:marLeft w:val="0"/>
      <w:marRight w:val="0"/>
      <w:marTop w:val="0"/>
      <w:marBottom w:val="0"/>
      <w:divBdr>
        <w:top w:val="none" w:sz="0" w:space="0" w:color="auto"/>
        <w:left w:val="none" w:sz="0" w:space="0" w:color="auto"/>
        <w:bottom w:val="none" w:sz="0" w:space="0" w:color="auto"/>
        <w:right w:val="none" w:sz="0" w:space="0" w:color="auto"/>
      </w:divBdr>
      <w:divsChild>
        <w:div w:id="1620800839">
          <w:marLeft w:val="547"/>
          <w:marRight w:val="0"/>
          <w:marTop w:val="0"/>
          <w:marBottom w:val="0"/>
          <w:divBdr>
            <w:top w:val="none" w:sz="0" w:space="0" w:color="auto"/>
            <w:left w:val="none" w:sz="0" w:space="0" w:color="auto"/>
            <w:bottom w:val="none" w:sz="0" w:space="0" w:color="auto"/>
            <w:right w:val="none" w:sz="0" w:space="0" w:color="auto"/>
          </w:divBdr>
        </w:div>
        <w:div w:id="1885215163">
          <w:marLeft w:val="1166"/>
          <w:marRight w:val="0"/>
          <w:marTop w:val="0"/>
          <w:marBottom w:val="0"/>
          <w:divBdr>
            <w:top w:val="none" w:sz="0" w:space="0" w:color="auto"/>
            <w:left w:val="none" w:sz="0" w:space="0" w:color="auto"/>
            <w:bottom w:val="none" w:sz="0" w:space="0" w:color="auto"/>
            <w:right w:val="none" w:sz="0" w:space="0" w:color="auto"/>
          </w:divBdr>
        </w:div>
        <w:div w:id="1450509875">
          <w:marLeft w:val="547"/>
          <w:marRight w:val="0"/>
          <w:marTop w:val="0"/>
          <w:marBottom w:val="0"/>
          <w:divBdr>
            <w:top w:val="none" w:sz="0" w:space="0" w:color="auto"/>
            <w:left w:val="none" w:sz="0" w:space="0" w:color="auto"/>
            <w:bottom w:val="none" w:sz="0" w:space="0" w:color="auto"/>
            <w:right w:val="none" w:sz="0" w:space="0" w:color="auto"/>
          </w:divBdr>
        </w:div>
        <w:div w:id="1694309029">
          <w:marLeft w:val="1166"/>
          <w:marRight w:val="0"/>
          <w:marTop w:val="0"/>
          <w:marBottom w:val="0"/>
          <w:divBdr>
            <w:top w:val="none" w:sz="0" w:space="0" w:color="auto"/>
            <w:left w:val="none" w:sz="0" w:space="0" w:color="auto"/>
            <w:bottom w:val="none" w:sz="0" w:space="0" w:color="auto"/>
            <w:right w:val="none" w:sz="0" w:space="0" w:color="auto"/>
          </w:divBdr>
        </w:div>
        <w:div w:id="902059870">
          <w:marLeft w:val="547"/>
          <w:marRight w:val="0"/>
          <w:marTop w:val="0"/>
          <w:marBottom w:val="0"/>
          <w:divBdr>
            <w:top w:val="none" w:sz="0" w:space="0" w:color="auto"/>
            <w:left w:val="none" w:sz="0" w:space="0" w:color="auto"/>
            <w:bottom w:val="none" w:sz="0" w:space="0" w:color="auto"/>
            <w:right w:val="none" w:sz="0" w:space="0" w:color="auto"/>
          </w:divBdr>
        </w:div>
        <w:div w:id="636957156">
          <w:marLeft w:val="1166"/>
          <w:marRight w:val="0"/>
          <w:marTop w:val="0"/>
          <w:marBottom w:val="0"/>
          <w:divBdr>
            <w:top w:val="none" w:sz="0" w:space="0" w:color="auto"/>
            <w:left w:val="none" w:sz="0" w:space="0" w:color="auto"/>
            <w:bottom w:val="none" w:sz="0" w:space="0" w:color="auto"/>
            <w:right w:val="none" w:sz="0" w:space="0" w:color="auto"/>
          </w:divBdr>
        </w:div>
      </w:divsChild>
    </w:div>
    <w:div w:id="369575081">
      <w:bodyDiv w:val="1"/>
      <w:marLeft w:val="0"/>
      <w:marRight w:val="0"/>
      <w:marTop w:val="0"/>
      <w:marBottom w:val="0"/>
      <w:divBdr>
        <w:top w:val="none" w:sz="0" w:space="0" w:color="auto"/>
        <w:left w:val="none" w:sz="0" w:space="0" w:color="auto"/>
        <w:bottom w:val="none" w:sz="0" w:space="0" w:color="auto"/>
        <w:right w:val="none" w:sz="0" w:space="0" w:color="auto"/>
      </w:divBdr>
    </w:div>
    <w:div w:id="398794860">
      <w:bodyDiv w:val="1"/>
      <w:marLeft w:val="0"/>
      <w:marRight w:val="0"/>
      <w:marTop w:val="0"/>
      <w:marBottom w:val="0"/>
      <w:divBdr>
        <w:top w:val="none" w:sz="0" w:space="0" w:color="auto"/>
        <w:left w:val="none" w:sz="0" w:space="0" w:color="auto"/>
        <w:bottom w:val="none" w:sz="0" w:space="0" w:color="auto"/>
        <w:right w:val="none" w:sz="0" w:space="0" w:color="auto"/>
      </w:divBdr>
    </w:div>
    <w:div w:id="428700995">
      <w:bodyDiv w:val="1"/>
      <w:marLeft w:val="0"/>
      <w:marRight w:val="0"/>
      <w:marTop w:val="0"/>
      <w:marBottom w:val="0"/>
      <w:divBdr>
        <w:top w:val="none" w:sz="0" w:space="0" w:color="auto"/>
        <w:left w:val="none" w:sz="0" w:space="0" w:color="auto"/>
        <w:bottom w:val="none" w:sz="0" w:space="0" w:color="auto"/>
        <w:right w:val="none" w:sz="0" w:space="0" w:color="auto"/>
      </w:divBdr>
    </w:div>
    <w:div w:id="534200196">
      <w:bodyDiv w:val="1"/>
      <w:marLeft w:val="0"/>
      <w:marRight w:val="0"/>
      <w:marTop w:val="0"/>
      <w:marBottom w:val="0"/>
      <w:divBdr>
        <w:top w:val="none" w:sz="0" w:space="0" w:color="auto"/>
        <w:left w:val="none" w:sz="0" w:space="0" w:color="auto"/>
        <w:bottom w:val="none" w:sz="0" w:space="0" w:color="auto"/>
        <w:right w:val="none" w:sz="0" w:space="0" w:color="auto"/>
      </w:divBdr>
    </w:div>
    <w:div w:id="939028180">
      <w:bodyDiv w:val="1"/>
      <w:marLeft w:val="0"/>
      <w:marRight w:val="0"/>
      <w:marTop w:val="0"/>
      <w:marBottom w:val="0"/>
      <w:divBdr>
        <w:top w:val="none" w:sz="0" w:space="0" w:color="auto"/>
        <w:left w:val="none" w:sz="0" w:space="0" w:color="auto"/>
        <w:bottom w:val="none" w:sz="0" w:space="0" w:color="auto"/>
        <w:right w:val="none" w:sz="0" w:space="0" w:color="auto"/>
      </w:divBdr>
    </w:div>
    <w:div w:id="1742172055">
      <w:bodyDiv w:val="1"/>
      <w:marLeft w:val="0"/>
      <w:marRight w:val="0"/>
      <w:marTop w:val="0"/>
      <w:marBottom w:val="0"/>
      <w:divBdr>
        <w:top w:val="none" w:sz="0" w:space="0" w:color="auto"/>
        <w:left w:val="none" w:sz="0" w:space="0" w:color="auto"/>
        <w:bottom w:val="none" w:sz="0" w:space="0" w:color="auto"/>
        <w:right w:val="none" w:sz="0" w:space="0" w:color="auto"/>
      </w:divBdr>
    </w:div>
    <w:div w:id="1787312634">
      <w:bodyDiv w:val="1"/>
      <w:marLeft w:val="0"/>
      <w:marRight w:val="0"/>
      <w:marTop w:val="0"/>
      <w:marBottom w:val="0"/>
      <w:divBdr>
        <w:top w:val="none" w:sz="0" w:space="0" w:color="auto"/>
        <w:left w:val="none" w:sz="0" w:space="0" w:color="auto"/>
        <w:bottom w:val="none" w:sz="0" w:space="0" w:color="auto"/>
        <w:right w:val="none" w:sz="0" w:space="0" w:color="auto"/>
      </w:divBdr>
    </w:div>
    <w:div w:id="1828327440">
      <w:bodyDiv w:val="1"/>
      <w:marLeft w:val="0"/>
      <w:marRight w:val="0"/>
      <w:marTop w:val="0"/>
      <w:marBottom w:val="0"/>
      <w:divBdr>
        <w:top w:val="none" w:sz="0" w:space="0" w:color="auto"/>
        <w:left w:val="none" w:sz="0" w:space="0" w:color="auto"/>
        <w:bottom w:val="none" w:sz="0" w:space="0" w:color="auto"/>
        <w:right w:val="none" w:sz="0" w:space="0" w:color="auto"/>
      </w:divBdr>
    </w:div>
    <w:div w:id="1883789957">
      <w:bodyDiv w:val="1"/>
      <w:marLeft w:val="0"/>
      <w:marRight w:val="0"/>
      <w:marTop w:val="0"/>
      <w:marBottom w:val="0"/>
      <w:divBdr>
        <w:top w:val="none" w:sz="0" w:space="0" w:color="auto"/>
        <w:left w:val="none" w:sz="0" w:space="0" w:color="auto"/>
        <w:bottom w:val="none" w:sz="0" w:space="0" w:color="auto"/>
        <w:right w:val="none" w:sz="0" w:space="0" w:color="auto"/>
      </w:divBdr>
    </w:div>
    <w:div w:id="2028364685">
      <w:bodyDiv w:val="1"/>
      <w:marLeft w:val="0"/>
      <w:marRight w:val="0"/>
      <w:marTop w:val="0"/>
      <w:marBottom w:val="0"/>
      <w:divBdr>
        <w:top w:val="none" w:sz="0" w:space="0" w:color="auto"/>
        <w:left w:val="none" w:sz="0" w:space="0" w:color="auto"/>
        <w:bottom w:val="none" w:sz="0" w:space="0" w:color="auto"/>
        <w:right w:val="none" w:sz="0" w:space="0" w:color="auto"/>
      </w:divBdr>
    </w:div>
    <w:div w:id="2060546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577</Words>
  <Characters>3175</Characters>
  <Application>Microsoft Office Word</Application>
  <DocSecurity>0</DocSecurity>
  <Lines>26</Lines>
  <Paragraphs>7</Paragraphs>
  <ScaleCrop>false</ScaleCrop>
  <HeadingPairs>
    <vt:vector size="4" baseType="variant">
      <vt:variant>
        <vt:lpstr>Título</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dcterms:created xsi:type="dcterms:W3CDTF">2026-01-05T19:49:00Z</dcterms:created>
  <dcterms:modified xsi:type="dcterms:W3CDTF">2026-01-05T19:49:00Z</dcterms:modified>
</cp:coreProperties>
</file>