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C18D" w14:textId="77777777" w:rsidR="0028196F" w:rsidRPr="008E60B0" w:rsidRDefault="0028196F" w:rsidP="0028196F">
      <w:pPr>
        <w:pStyle w:val="Prrafodelista"/>
        <w:numPr>
          <w:ilvl w:val="0"/>
          <w:numId w:val="1"/>
        </w:numPr>
        <w:rPr>
          <w:b/>
          <w:bCs/>
          <w:sz w:val="20"/>
          <w:szCs w:val="20"/>
          <w:lang w:val="lv-LV"/>
        </w:rPr>
      </w:pPr>
      <w:r w:rsidRPr="008E60B0">
        <w:rPr>
          <w:b/>
          <w:bCs/>
          <w:sz w:val="20"/>
          <w:szCs w:val="20"/>
          <w:lang w:val="lv-LV"/>
        </w:rPr>
        <w:t>Lūgšana grūtos brīžos:</w:t>
      </w:r>
    </w:p>
    <w:p w14:paraId="50BB437A" w14:textId="77777777" w:rsidR="0028196F" w:rsidRPr="008E60B0" w:rsidRDefault="0028196F" w:rsidP="0028196F">
      <w:pPr>
        <w:pStyle w:val="Prrafodelista"/>
        <w:numPr>
          <w:ilvl w:val="1"/>
          <w:numId w:val="1"/>
        </w:numPr>
        <w:rPr>
          <w:b/>
          <w:bCs/>
          <w:sz w:val="20"/>
          <w:szCs w:val="20"/>
          <w:lang w:val="lv-LV"/>
        </w:rPr>
      </w:pPr>
      <w:r w:rsidRPr="008E60B0">
        <w:rPr>
          <w:b/>
          <w:bCs/>
          <w:sz w:val="20"/>
          <w:szCs w:val="20"/>
          <w:lang w:val="lv-LV"/>
        </w:rPr>
        <w:t>Elija: lūgšana krīzes laikā.</w:t>
      </w:r>
    </w:p>
    <w:p w14:paraId="6C6CE73A" w14:textId="77777777" w:rsidR="0028196F" w:rsidRPr="008E60B0" w:rsidRDefault="0028196F" w:rsidP="0028196F">
      <w:pPr>
        <w:pStyle w:val="Prrafodelista"/>
        <w:numPr>
          <w:ilvl w:val="2"/>
          <w:numId w:val="1"/>
        </w:numPr>
        <w:rPr>
          <w:sz w:val="20"/>
          <w:szCs w:val="20"/>
          <w:lang w:val="lv-LV"/>
        </w:rPr>
      </w:pPr>
      <w:r w:rsidRPr="008E60B0">
        <w:rPr>
          <w:bCs/>
          <w:sz w:val="20"/>
          <w:szCs w:val="20"/>
          <w:lang w:val="lv-LV"/>
        </w:rPr>
        <w:t>Kā Dievs atbild uz mūsu lūgšanām krīzes laikā?</w:t>
      </w:r>
    </w:p>
    <w:p w14:paraId="56BF97BF" w14:textId="77777777" w:rsidR="0028196F" w:rsidRPr="008E60B0" w:rsidRDefault="0028196F" w:rsidP="0028196F">
      <w:pPr>
        <w:pStyle w:val="Prrafodelista"/>
        <w:numPr>
          <w:ilvl w:val="3"/>
          <w:numId w:val="1"/>
        </w:numPr>
        <w:rPr>
          <w:sz w:val="20"/>
          <w:szCs w:val="20"/>
          <w:lang w:val="lv-LV"/>
        </w:rPr>
      </w:pPr>
      <w:r w:rsidRPr="008E60B0">
        <w:rPr>
          <w:bCs/>
          <w:sz w:val="20"/>
          <w:szCs w:val="20"/>
          <w:lang w:val="lv-LV"/>
        </w:rPr>
        <w:t>Pēc Elijas vienkāršās lūgšanas Dievs nekavējoties atbildēja ar uguni (1. Ķēn. 18:36–38).</w:t>
      </w:r>
    </w:p>
    <w:p w14:paraId="0F2D6E9B" w14:textId="77777777" w:rsidR="0028196F" w:rsidRPr="008E60B0" w:rsidRDefault="0028196F" w:rsidP="0028196F">
      <w:pPr>
        <w:pStyle w:val="Prrafodelista"/>
        <w:numPr>
          <w:ilvl w:val="3"/>
          <w:numId w:val="1"/>
        </w:numPr>
        <w:rPr>
          <w:sz w:val="20"/>
          <w:szCs w:val="20"/>
          <w:lang w:val="lv-LV"/>
        </w:rPr>
      </w:pPr>
      <w:r w:rsidRPr="008E60B0">
        <w:rPr>
          <w:bCs/>
          <w:sz w:val="20"/>
          <w:szCs w:val="20"/>
          <w:lang w:val="lv-LV"/>
        </w:rPr>
        <w:t>Pēc septiņām lūgšanām par lietu Dievs nosūtīja nelielu mākoni, kas pārvērtās par spēcīgu negaisu (1. Ķēn. 18:42–45).</w:t>
      </w:r>
    </w:p>
    <w:p w14:paraId="5CF8D938" w14:textId="77777777" w:rsidR="0028196F" w:rsidRPr="008E60B0" w:rsidRDefault="0028196F" w:rsidP="0028196F">
      <w:pPr>
        <w:pStyle w:val="Prrafodelista"/>
        <w:numPr>
          <w:ilvl w:val="3"/>
          <w:numId w:val="1"/>
        </w:numPr>
        <w:rPr>
          <w:sz w:val="20"/>
          <w:szCs w:val="20"/>
          <w:lang w:val="lv-LV"/>
        </w:rPr>
      </w:pPr>
      <w:r w:rsidRPr="008E60B0">
        <w:rPr>
          <w:bCs/>
          <w:sz w:val="20"/>
          <w:szCs w:val="20"/>
          <w:lang w:val="lv-LV"/>
        </w:rPr>
        <w:t>Kad Elija lūdza nāvi, Dievs klusēja, bet sūtīja Savu eņģeli, lai tas viņu pabarotu (1. Ķēn. 19:4–8).</w:t>
      </w:r>
    </w:p>
    <w:p w14:paraId="627811E5" w14:textId="77777777" w:rsidR="0028196F" w:rsidRPr="008E60B0" w:rsidRDefault="0028196F" w:rsidP="0028196F">
      <w:pPr>
        <w:pStyle w:val="Prrafodelista"/>
        <w:numPr>
          <w:ilvl w:val="3"/>
          <w:numId w:val="1"/>
        </w:numPr>
        <w:rPr>
          <w:sz w:val="20"/>
          <w:szCs w:val="20"/>
          <w:lang w:val="lv-LV"/>
        </w:rPr>
      </w:pPr>
      <w:r w:rsidRPr="008E60B0">
        <w:rPr>
          <w:bCs/>
          <w:sz w:val="20"/>
          <w:szCs w:val="20"/>
          <w:lang w:val="lv-LV"/>
        </w:rPr>
        <w:t>Pēc Elijas vienkāršās lūgšanas Dievs nekavējoties atbildēja ar uguni (1. Ķēn. 18:36–38).</w:t>
      </w:r>
    </w:p>
    <w:p w14:paraId="3353763A" w14:textId="77777777" w:rsidR="0028196F" w:rsidRPr="008E60B0" w:rsidRDefault="0028196F" w:rsidP="0028196F">
      <w:pPr>
        <w:pStyle w:val="Prrafodelista"/>
        <w:numPr>
          <w:ilvl w:val="3"/>
          <w:numId w:val="1"/>
        </w:numPr>
        <w:rPr>
          <w:sz w:val="20"/>
          <w:szCs w:val="20"/>
          <w:lang w:val="lv-LV"/>
        </w:rPr>
      </w:pPr>
      <w:r w:rsidRPr="008E60B0">
        <w:rPr>
          <w:bCs/>
          <w:sz w:val="20"/>
          <w:szCs w:val="20"/>
          <w:lang w:val="lv-LV"/>
        </w:rPr>
        <w:t>Pēc septiņām lūgšanām par lietu Dievs nosūtīja nelielu mākoni, kas pārvērtās par spēcīgu negaisu (1. Ķēn. 18:42–45).</w:t>
      </w:r>
    </w:p>
    <w:p w14:paraId="23EB6876" w14:textId="77777777" w:rsidR="0028196F" w:rsidRPr="008E60B0" w:rsidRDefault="0028196F" w:rsidP="0028196F">
      <w:pPr>
        <w:pStyle w:val="Prrafodelista"/>
        <w:numPr>
          <w:ilvl w:val="3"/>
          <w:numId w:val="1"/>
        </w:numPr>
        <w:rPr>
          <w:sz w:val="20"/>
          <w:szCs w:val="20"/>
          <w:lang w:val="lv-LV"/>
        </w:rPr>
      </w:pPr>
      <w:r w:rsidRPr="008E60B0">
        <w:rPr>
          <w:bCs/>
          <w:sz w:val="20"/>
          <w:szCs w:val="20"/>
          <w:lang w:val="lv-LV"/>
        </w:rPr>
        <w:t>Kad Elija lūdza nāvi, Dievs klusēja, bet sūtīja Savu eņģeli, lai tas viņu pabarotu (1. Ķēn. 19:4–8).</w:t>
      </w:r>
    </w:p>
    <w:p w14:paraId="19134518" w14:textId="77777777" w:rsidR="0028196F" w:rsidRPr="008E60B0" w:rsidRDefault="0028196F" w:rsidP="0028196F">
      <w:pPr>
        <w:pStyle w:val="Prrafodelista"/>
        <w:numPr>
          <w:ilvl w:val="3"/>
          <w:numId w:val="1"/>
        </w:numPr>
        <w:rPr>
          <w:sz w:val="20"/>
          <w:szCs w:val="20"/>
          <w:lang w:val="lv-LV"/>
        </w:rPr>
      </w:pPr>
      <w:r w:rsidRPr="008E60B0">
        <w:rPr>
          <w:bCs/>
          <w:sz w:val="20"/>
          <w:szCs w:val="20"/>
          <w:lang w:val="lv-LV"/>
        </w:rPr>
        <w:t>Nokāpis kādā alā, Elija beidzot dzirdēja Dieva balsi, kas atbildēja uz viņa izmisīgo lūgšanu (1. Ķēn. 19:9–18).</w:t>
      </w:r>
    </w:p>
    <w:p w14:paraId="1407E2B2" w14:textId="77777777" w:rsidR="0028196F" w:rsidRPr="008E60B0" w:rsidRDefault="0028196F" w:rsidP="0028196F">
      <w:pPr>
        <w:pStyle w:val="Prrafodelista"/>
        <w:numPr>
          <w:ilvl w:val="2"/>
          <w:numId w:val="1"/>
        </w:numPr>
        <w:rPr>
          <w:sz w:val="20"/>
          <w:szCs w:val="20"/>
          <w:lang w:val="lv-LV"/>
        </w:rPr>
      </w:pPr>
      <w:r w:rsidRPr="008E60B0">
        <w:rPr>
          <w:bCs/>
          <w:sz w:val="20"/>
          <w:szCs w:val="20"/>
          <w:lang w:val="lv-LV"/>
        </w:rPr>
        <w:t>Viena atbilde bija tūlītēja un brīnumaina. Otra – pēc septiņām lūgšanu reizēm – atnesa lūgto lietu. Visbeidzot, pēc 40 dienām, mutiska un iedrošinoša atbilde. Dievs zina, kā un kad atbildēt katrā no mūsu situācijām.</w:t>
      </w:r>
    </w:p>
    <w:p w14:paraId="33C6418F" w14:textId="77777777" w:rsidR="0028196F" w:rsidRPr="008E60B0" w:rsidRDefault="0028196F" w:rsidP="0028196F">
      <w:pPr>
        <w:pStyle w:val="Prrafodelista"/>
        <w:numPr>
          <w:ilvl w:val="1"/>
          <w:numId w:val="1"/>
        </w:numPr>
        <w:rPr>
          <w:b/>
          <w:bCs/>
          <w:sz w:val="20"/>
          <w:szCs w:val="20"/>
          <w:lang w:val="lv-LV"/>
        </w:rPr>
      </w:pPr>
      <w:r w:rsidRPr="008E60B0">
        <w:rPr>
          <w:b/>
          <w:bCs/>
          <w:sz w:val="20"/>
          <w:szCs w:val="20"/>
          <w:lang w:val="lv-LV"/>
        </w:rPr>
        <w:t>Anna: atbilde, kas nerodas.</w:t>
      </w:r>
    </w:p>
    <w:p w14:paraId="25B01FCE" w14:textId="77777777" w:rsidR="0028196F" w:rsidRPr="008E60B0" w:rsidRDefault="0028196F" w:rsidP="0028196F">
      <w:pPr>
        <w:pStyle w:val="Prrafodelista"/>
        <w:numPr>
          <w:ilvl w:val="2"/>
          <w:numId w:val="1"/>
        </w:numPr>
        <w:rPr>
          <w:sz w:val="20"/>
          <w:szCs w:val="20"/>
          <w:lang w:val="lv-LV"/>
        </w:rPr>
      </w:pPr>
      <w:r w:rsidRPr="008E60B0">
        <w:rPr>
          <w:bCs/>
          <w:sz w:val="20"/>
          <w:szCs w:val="20"/>
          <w:lang w:val="lv-LV"/>
        </w:rPr>
        <w:t>Annas lūgšana par bērnu ir lūgšana, uz kuru Dievs ātri atbildēja (protams, pēc deviņiem mēnešiem priecīgas gaidīšanas) (1. Sam. 1:9-20).</w:t>
      </w:r>
    </w:p>
    <w:p w14:paraId="70C0F00F" w14:textId="77777777" w:rsidR="0028196F" w:rsidRPr="008E60B0" w:rsidRDefault="0028196F" w:rsidP="0028196F">
      <w:pPr>
        <w:pStyle w:val="Prrafodelista"/>
        <w:numPr>
          <w:ilvl w:val="2"/>
          <w:numId w:val="1"/>
        </w:numPr>
        <w:rPr>
          <w:sz w:val="20"/>
          <w:szCs w:val="20"/>
          <w:lang w:val="lv-LV"/>
        </w:rPr>
      </w:pPr>
      <w:r w:rsidRPr="008E60B0">
        <w:rPr>
          <w:bCs/>
          <w:sz w:val="20"/>
          <w:szCs w:val="20"/>
          <w:lang w:val="lv-LV"/>
        </w:rPr>
        <w:t>Tomēr, lasot iepriekšējos pantus, redzam, ka šī atbilde kavējās ļoti ilgi (1. Sam. 1:1–8).</w:t>
      </w:r>
    </w:p>
    <w:p w14:paraId="34C66191" w14:textId="77777777" w:rsidR="0028196F" w:rsidRPr="008E60B0" w:rsidRDefault="0028196F" w:rsidP="0028196F">
      <w:pPr>
        <w:pStyle w:val="Prrafodelista"/>
        <w:numPr>
          <w:ilvl w:val="2"/>
          <w:numId w:val="1"/>
        </w:numPr>
        <w:rPr>
          <w:sz w:val="20"/>
          <w:szCs w:val="20"/>
          <w:lang w:val="lv-LV"/>
        </w:rPr>
      </w:pPr>
      <w:r w:rsidRPr="008E60B0">
        <w:rPr>
          <w:bCs/>
          <w:sz w:val="20"/>
          <w:szCs w:val="20"/>
          <w:lang w:val="lv-LV"/>
        </w:rPr>
        <w:t>Penīnai, Elkana otrajai sievai, bija „bērni“ – tas ir, vairāk nekā viens bērns –, un „katru gadu“ viņa kaitināja Annu, jo Dievs viņai  vēl nebija dāvājis bērnus.</w:t>
      </w:r>
    </w:p>
    <w:p w14:paraId="3999C3BB" w14:textId="77777777" w:rsidR="0028196F" w:rsidRPr="008E60B0" w:rsidRDefault="0028196F" w:rsidP="0028196F">
      <w:pPr>
        <w:pStyle w:val="Prrafodelista"/>
        <w:numPr>
          <w:ilvl w:val="2"/>
          <w:numId w:val="1"/>
        </w:numPr>
        <w:rPr>
          <w:sz w:val="20"/>
          <w:szCs w:val="20"/>
          <w:lang w:val="lv-LV"/>
        </w:rPr>
      </w:pPr>
      <w:r w:rsidRPr="008E60B0">
        <w:rPr>
          <w:bCs/>
          <w:sz w:val="20"/>
          <w:szCs w:val="20"/>
          <w:lang w:val="lv-LV"/>
        </w:rPr>
        <w:t>No šāda viedokļa raugoties, cik gadus Ana lūdza bērnu, nesaņemot atbildi?</w:t>
      </w:r>
    </w:p>
    <w:p w14:paraId="5AF69E6B" w14:textId="77777777" w:rsidR="0028196F" w:rsidRPr="008E60B0" w:rsidRDefault="0028196F" w:rsidP="0028196F">
      <w:pPr>
        <w:pStyle w:val="Prrafodelista"/>
        <w:numPr>
          <w:ilvl w:val="2"/>
          <w:numId w:val="1"/>
        </w:numPr>
        <w:rPr>
          <w:sz w:val="20"/>
          <w:szCs w:val="20"/>
          <w:lang w:val="lv-LV"/>
        </w:rPr>
      </w:pPr>
      <w:r w:rsidRPr="008E60B0">
        <w:rPr>
          <w:bCs/>
          <w:sz w:val="20"/>
          <w:szCs w:val="20"/>
          <w:lang w:val="lv-LV"/>
        </w:rPr>
        <w:t>Dažreiz Dieva klusēšana var būt saistīta ar mūsu egoismu (Jēk. 4:3); grēku, ko mēs neatzīstam (Ps. 66:18); ticības trūkumu (Jēk. 1:6); vai vienkārši ar to, ka vēl nav pienācis piemērots brīdis.</w:t>
      </w:r>
    </w:p>
    <w:p w14:paraId="422865A2" w14:textId="77777777" w:rsidR="0028196F" w:rsidRPr="008E60B0" w:rsidRDefault="0028196F" w:rsidP="0028196F">
      <w:pPr>
        <w:pStyle w:val="Prrafodelista"/>
        <w:numPr>
          <w:ilvl w:val="2"/>
          <w:numId w:val="1"/>
        </w:numPr>
        <w:rPr>
          <w:sz w:val="20"/>
          <w:szCs w:val="20"/>
          <w:lang w:val="lv-LV"/>
        </w:rPr>
      </w:pPr>
      <w:r w:rsidRPr="008E60B0">
        <w:rPr>
          <w:bCs/>
          <w:sz w:val="20"/>
          <w:szCs w:val="20"/>
          <w:lang w:val="lv-LV"/>
        </w:rPr>
        <w:t>Jebkurā gadījumā Dievs redz visu kopainu un zina, kas mums ir vislabākais (Jer. 29:11). Viņš vienmēr atbildēs uz ticībā izteiktu lūgšanu – savā laikā un savā veidā (1. Jņ. 5:14-15).</w:t>
      </w:r>
    </w:p>
    <w:p w14:paraId="20982FB1" w14:textId="77777777" w:rsidR="0028196F" w:rsidRPr="008E60B0" w:rsidRDefault="0028196F" w:rsidP="0028196F">
      <w:pPr>
        <w:pStyle w:val="Prrafodelista"/>
        <w:numPr>
          <w:ilvl w:val="0"/>
          <w:numId w:val="1"/>
        </w:numPr>
        <w:rPr>
          <w:b/>
          <w:bCs/>
          <w:sz w:val="20"/>
          <w:szCs w:val="20"/>
          <w:lang w:val="lv-LV"/>
        </w:rPr>
      </w:pPr>
      <w:r w:rsidRPr="008E60B0">
        <w:rPr>
          <w:b/>
          <w:bCs/>
          <w:sz w:val="20"/>
          <w:szCs w:val="20"/>
          <w:lang w:val="lv-LV"/>
        </w:rPr>
        <w:t>Lūgšanu paraugi:</w:t>
      </w:r>
    </w:p>
    <w:p w14:paraId="60C9C678" w14:textId="77777777" w:rsidR="0028196F" w:rsidRPr="008E60B0" w:rsidRDefault="0028196F" w:rsidP="0028196F">
      <w:pPr>
        <w:pStyle w:val="Prrafodelista"/>
        <w:numPr>
          <w:ilvl w:val="1"/>
          <w:numId w:val="1"/>
        </w:numPr>
        <w:rPr>
          <w:b/>
          <w:bCs/>
          <w:sz w:val="20"/>
          <w:szCs w:val="20"/>
          <w:lang w:val="lv-LV"/>
        </w:rPr>
      </w:pPr>
      <w:r w:rsidRPr="008E60B0">
        <w:rPr>
          <w:b/>
          <w:bCs/>
          <w:sz w:val="20"/>
          <w:szCs w:val="20"/>
          <w:lang w:val="lv-LV"/>
        </w:rPr>
        <w:t>Jēzus: Lūgšanas saturs.</w:t>
      </w:r>
    </w:p>
    <w:p w14:paraId="2F1F2AE0" w14:textId="77777777" w:rsidR="008E60B0" w:rsidRPr="008E60B0" w:rsidRDefault="008E60B0" w:rsidP="008E60B0">
      <w:pPr>
        <w:pStyle w:val="Prrafodelista"/>
        <w:numPr>
          <w:ilvl w:val="2"/>
          <w:numId w:val="1"/>
        </w:numPr>
        <w:rPr>
          <w:sz w:val="20"/>
          <w:szCs w:val="20"/>
          <w:lang w:val="lv-LV"/>
        </w:rPr>
      </w:pPr>
      <w:r w:rsidRPr="008E60B0">
        <w:rPr>
          <w:bCs/>
          <w:sz w:val="20"/>
          <w:szCs w:val="20"/>
          <w:lang w:val="lv-LV"/>
        </w:rPr>
        <w:t>Veidot garas un sarežģītas lūgšanas, lai iespaidotu klausītājus un saņemtu viņu atzinību, nav tas lūgšanu veids, ko Jēzus mācīja (Mt. 6:5-8).</w:t>
      </w:r>
    </w:p>
    <w:p w14:paraId="59BCB2AF" w14:textId="77777777" w:rsidR="008E60B0" w:rsidRPr="008E60B0" w:rsidRDefault="008E60B0" w:rsidP="008E60B0">
      <w:pPr>
        <w:pStyle w:val="Prrafodelista"/>
        <w:numPr>
          <w:ilvl w:val="2"/>
          <w:numId w:val="1"/>
        </w:numPr>
        <w:rPr>
          <w:sz w:val="20"/>
          <w:szCs w:val="20"/>
          <w:lang w:val="lv-LV"/>
        </w:rPr>
      </w:pPr>
      <w:r w:rsidRPr="008E60B0">
        <w:rPr>
          <w:bCs/>
          <w:sz w:val="20"/>
          <w:szCs w:val="20"/>
          <w:lang w:val="lv-LV"/>
        </w:rPr>
        <w:t>Mūsu lūgšanas jāizsaka sirsnīgi un vienkārši, ikdienas valodā. Lūgšana ir būtiska mūsu dzīves sastāvdaļa.</w:t>
      </w:r>
    </w:p>
    <w:p w14:paraId="3E9DB2D5" w14:textId="77777777" w:rsidR="0028196F" w:rsidRPr="008E60B0" w:rsidRDefault="0028196F" w:rsidP="0028196F">
      <w:pPr>
        <w:pStyle w:val="Prrafodelista"/>
        <w:numPr>
          <w:ilvl w:val="1"/>
          <w:numId w:val="1"/>
        </w:numPr>
        <w:rPr>
          <w:b/>
          <w:bCs/>
          <w:sz w:val="20"/>
          <w:szCs w:val="20"/>
          <w:lang w:val="lv-LV"/>
        </w:rPr>
      </w:pPr>
      <w:r w:rsidRPr="008E60B0">
        <w:rPr>
          <w:b/>
          <w:bCs/>
          <w:sz w:val="20"/>
          <w:szCs w:val="20"/>
          <w:lang w:val="lv-LV"/>
        </w:rPr>
        <w:t>Daniēls: Lūgšanas uzbūve.</w:t>
      </w:r>
    </w:p>
    <w:p w14:paraId="42A63417" w14:textId="77777777" w:rsidR="008E60B0" w:rsidRPr="008E60B0" w:rsidRDefault="008E60B0" w:rsidP="008E60B0">
      <w:pPr>
        <w:pStyle w:val="Prrafodelista"/>
        <w:numPr>
          <w:ilvl w:val="2"/>
          <w:numId w:val="1"/>
        </w:numPr>
        <w:rPr>
          <w:sz w:val="20"/>
          <w:szCs w:val="20"/>
          <w:lang w:val="lv-LV"/>
        </w:rPr>
      </w:pPr>
      <w:r w:rsidRPr="008E60B0">
        <w:rPr>
          <w:bCs/>
          <w:sz w:val="20"/>
          <w:szCs w:val="20"/>
          <w:lang w:val="lv-LV"/>
        </w:rPr>
        <w:t>Lūgšana, kas aprakstīta Danieēla 9:4–19., iepazīstina mūs ar četrām lūgšanas pamatdaļām:</w:t>
      </w:r>
    </w:p>
    <w:p w14:paraId="30EE4E78" w14:textId="7D7A4429" w:rsidR="00022299" w:rsidRPr="008E60B0" w:rsidRDefault="008E60B0" w:rsidP="008E60B0">
      <w:pPr>
        <w:pStyle w:val="Prrafodelista"/>
        <w:numPr>
          <w:ilvl w:val="3"/>
          <w:numId w:val="1"/>
        </w:numPr>
        <w:rPr>
          <w:sz w:val="20"/>
          <w:szCs w:val="20"/>
          <w:lang w:val="lv-LV"/>
        </w:rPr>
      </w:pPr>
      <w:r w:rsidRPr="008E60B0">
        <w:rPr>
          <w:bCs/>
          <w:sz w:val="20"/>
          <w:szCs w:val="20"/>
          <w:lang w:val="lv-LV"/>
        </w:rPr>
        <w:t>Slavēšana (Dan. 9:4)</w:t>
      </w:r>
    </w:p>
    <w:p w14:paraId="4145139B" w14:textId="6329BF89" w:rsidR="00022299" w:rsidRPr="008E60B0" w:rsidRDefault="008E60B0" w:rsidP="008E60B0">
      <w:pPr>
        <w:pStyle w:val="Prrafodelista"/>
        <w:numPr>
          <w:ilvl w:val="3"/>
          <w:numId w:val="1"/>
        </w:numPr>
        <w:rPr>
          <w:sz w:val="20"/>
          <w:szCs w:val="20"/>
          <w:lang w:val="lv-LV"/>
        </w:rPr>
      </w:pPr>
      <w:r w:rsidRPr="008E60B0">
        <w:rPr>
          <w:bCs/>
          <w:sz w:val="20"/>
          <w:szCs w:val="20"/>
          <w:lang w:val="lv-LV"/>
        </w:rPr>
        <w:t>Grēku atzīšana un piedošana  (Dan. 9:5-15)</w:t>
      </w:r>
    </w:p>
    <w:p w14:paraId="120DFC20" w14:textId="33B8A387" w:rsidR="00022299" w:rsidRPr="008E60B0" w:rsidRDefault="008E60B0" w:rsidP="008E60B0">
      <w:pPr>
        <w:pStyle w:val="Prrafodelista"/>
        <w:numPr>
          <w:ilvl w:val="3"/>
          <w:numId w:val="1"/>
        </w:numPr>
        <w:rPr>
          <w:sz w:val="20"/>
          <w:szCs w:val="20"/>
          <w:lang w:val="lv-LV"/>
        </w:rPr>
      </w:pPr>
      <w:r w:rsidRPr="008E60B0">
        <w:rPr>
          <w:bCs/>
          <w:sz w:val="20"/>
          <w:szCs w:val="20"/>
          <w:lang w:val="lv-LV"/>
        </w:rPr>
        <w:t>Lūgumi  (Dan. 9:16–19)</w:t>
      </w:r>
    </w:p>
    <w:p w14:paraId="3D8E10CC" w14:textId="77777777" w:rsidR="00022299" w:rsidRPr="008E60B0" w:rsidRDefault="008E60B0" w:rsidP="008E60B0">
      <w:pPr>
        <w:pStyle w:val="Prrafodelista"/>
        <w:numPr>
          <w:ilvl w:val="3"/>
          <w:numId w:val="1"/>
        </w:numPr>
        <w:rPr>
          <w:sz w:val="20"/>
          <w:szCs w:val="20"/>
          <w:lang w:val="lv-LV"/>
        </w:rPr>
      </w:pPr>
      <w:r w:rsidRPr="008E60B0">
        <w:rPr>
          <w:bCs/>
          <w:sz w:val="20"/>
          <w:szCs w:val="20"/>
          <w:lang w:val="lv-LV"/>
        </w:rPr>
        <w:t>Pateicība (Fil. 4:6)</w:t>
      </w:r>
    </w:p>
    <w:p w14:paraId="0831DE2D" w14:textId="77777777" w:rsidR="008E60B0" w:rsidRPr="008E60B0" w:rsidRDefault="008E60B0" w:rsidP="008E60B0">
      <w:pPr>
        <w:pStyle w:val="Prrafodelista"/>
        <w:numPr>
          <w:ilvl w:val="2"/>
          <w:numId w:val="1"/>
        </w:numPr>
        <w:rPr>
          <w:sz w:val="20"/>
          <w:szCs w:val="20"/>
          <w:lang w:val="lv-LV"/>
        </w:rPr>
      </w:pPr>
      <w:r w:rsidRPr="008E60B0">
        <w:rPr>
          <w:bCs/>
          <w:sz w:val="20"/>
          <w:szCs w:val="20"/>
          <w:lang w:val="lv-LV"/>
        </w:rPr>
        <w:t>Daniels tika pārtraukts, pirms viņš paspēja pabeigt savu lūgšanu (pateicības lūgšanu).</w:t>
      </w:r>
    </w:p>
    <w:p w14:paraId="7C252143" w14:textId="77777777" w:rsidR="008E60B0" w:rsidRPr="008E60B0" w:rsidRDefault="008E60B0" w:rsidP="008E60B0">
      <w:pPr>
        <w:pStyle w:val="Prrafodelista"/>
        <w:numPr>
          <w:ilvl w:val="2"/>
          <w:numId w:val="1"/>
        </w:numPr>
        <w:rPr>
          <w:sz w:val="20"/>
          <w:szCs w:val="20"/>
          <w:lang w:val="lv-LV"/>
        </w:rPr>
      </w:pPr>
      <w:r w:rsidRPr="008E60B0">
        <w:rPr>
          <w:bCs/>
          <w:sz w:val="20"/>
          <w:szCs w:val="20"/>
          <w:lang w:val="lv-LV"/>
        </w:rPr>
        <w:t>Šis paraugs ir piemērots gan privātām, gan publiskām lūgšanām. Protams, sadaļa „grēku nožēla un piedošana“ ir jāpielāgo lūgšanas kontekstam.</w:t>
      </w:r>
    </w:p>
    <w:p w14:paraId="3779FB08" w14:textId="77777777" w:rsidR="008E60B0" w:rsidRPr="008E60B0" w:rsidRDefault="008E60B0" w:rsidP="008E60B0">
      <w:pPr>
        <w:pStyle w:val="Prrafodelista"/>
        <w:numPr>
          <w:ilvl w:val="2"/>
          <w:numId w:val="1"/>
        </w:numPr>
        <w:rPr>
          <w:sz w:val="20"/>
          <w:szCs w:val="20"/>
          <w:lang w:val="lv-LV"/>
        </w:rPr>
      </w:pPr>
      <w:r w:rsidRPr="008E60B0">
        <w:rPr>
          <w:bCs/>
          <w:sz w:val="20"/>
          <w:szCs w:val="20"/>
          <w:lang w:val="lv-LV"/>
        </w:rPr>
        <w:t>Šī struktūra palīdz mums lūgšanu vērst uz Dievu, neļaujot tai pārvērsties par sava veida „iepirkumu sarakstu” no Dieva noliktavas.</w:t>
      </w:r>
    </w:p>
    <w:p w14:paraId="7741ED9B" w14:textId="77777777" w:rsidR="0028196F" w:rsidRPr="008E60B0" w:rsidRDefault="0028196F" w:rsidP="0028196F">
      <w:pPr>
        <w:pStyle w:val="Prrafodelista"/>
        <w:numPr>
          <w:ilvl w:val="0"/>
          <w:numId w:val="1"/>
        </w:numPr>
        <w:rPr>
          <w:b/>
          <w:bCs/>
          <w:sz w:val="20"/>
          <w:szCs w:val="20"/>
          <w:lang w:val="lv-LV"/>
        </w:rPr>
      </w:pPr>
      <w:r w:rsidRPr="008E60B0">
        <w:rPr>
          <w:b/>
          <w:bCs/>
          <w:sz w:val="20"/>
          <w:szCs w:val="20"/>
          <w:lang w:val="lv-LV"/>
        </w:rPr>
        <w:t>Četri jautājumi par lūgšanu.</w:t>
      </w:r>
    </w:p>
    <w:p w14:paraId="7E1F55C6" w14:textId="77777777" w:rsidR="0028196F" w:rsidRPr="008E60B0" w:rsidRDefault="0028196F" w:rsidP="0028196F">
      <w:pPr>
        <w:pStyle w:val="Prrafodelista"/>
        <w:numPr>
          <w:ilvl w:val="1"/>
          <w:numId w:val="1"/>
        </w:numPr>
        <w:rPr>
          <w:b/>
          <w:bCs/>
          <w:sz w:val="20"/>
          <w:szCs w:val="20"/>
          <w:lang w:val="lv-LV"/>
        </w:rPr>
      </w:pPr>
      <w:r w:rsidRPr="008E60B0">
        <w:rPr>
          <w:b/>
          <w:bCs/>
          <w:sz w:val="20"/>
          <w:szCs w:val="20"/>
          <w:lang w:val="lv-LV"/>
        </w:rPr>
        <w:t>Kāpēc jālūdz, ja Dievs jau visu zina?</w:t>
      </w:r>
    </w:p>
    <w:p w14:paraId="725C29D7" w14:textId="70AE496F" w:rsidR="008E60B0" w:rsidRPr="008E60B0" w:rsidRDefault="008E60B0" w:rsidP="008E60B0">
      <w:pPr>
        <w:pStyle w:val="Prrafodelista"/>
        <w:numPr>
          <w:ilvl w:val="2"/>
          <w:numId w:val="1"/>
        </w:numPr>
        <w:rPr>
          <w:sz w:val="20"/>
          <w:szCs w:val="20"/>
          <w:lang w:val="lv-LV"/>
        </w:rPr>
      </w:pPr>
      <w:r w:rsidRPr="008E60B0">
        <w:rPr>
          <w:bCs/>
          <w:sz w:val="20"/>
          <w:szCs w:val="20"/>
          <w:lang w:val="lv-LV"/>
        </w:rPr>
        <w:t>Lūgšana mūs paceļ pie Dieva troņa un liek mums izvērtēt sevi, kā arī katru dienu pārdomāt savas attiecības ar Viņu. Pat ja mēs nezinām, ko teikt, Svētais Gars mums palīdz (Rom. 8:26).</w:t>
      </w:r>
    </w:p>
    <w:p w14:paraId="2B819EEF" w14:textId="77777777" w:rsidR="0028196F" w:rsidRPr="008E60B0" w:rsidRDefault="0028196F" w:rsidP="0028196F">
      <w:pPr>
        <w:pStyle w:val="Prrafodelista"/>
        <w:numPr>
          <w:ilvl w:val="1"/>
          <w:numId w:val="1"/>
        </w:numPr>
        <w:rPr>
          <w:b/>
          <w:bCs/>
          <w:sz w:val="20"/>
          <w:szCs w:val="20"/>
          <w:lang w:val="lv-LV"/>
        </w:rPr>
      </w:pPr>
      <w:r w:rsidRPr="008E60B0">
        <w:rPr>
          <w:b/>
          <w:bCs/>
          <w:sz w:val="20"/>
          <w:szCs w:val="20"/>
          <w:lang w:val="lv-LV"/>
        </w:rPr>
        <w:t>Kāpēc lūgt, ja viss ir kārtībā?</w:t>
      </w:r>
    </w:p>
    <w:p w14:paraId="7A001EB7" w14:textId="794F2D81" w:rsidR="008E60B0" w:rsidRPr="008E60B0" w:rsidRDefault="008E60B0" w:rsidP="008E60B0">
      <w:pPr>
        <w:pStyle w:val="Prrafodelista"/>
        <w:numPr>
          <w:ilvl w:val="2"/>
          <w:numId w:val="1"/>
        </w:numPr>
        <w:rPr>
          <w:sz w:val="20"/>
          <w:szCs w:val="20"/>
          <w:lang w:val="lv-LV"/>
        </w:rPr>
      </w:pPr>
      <w:r w:rsidRPr="008E60B0">
        <w:rPr>
          <w:bCs/>
          <w:sz w:val="20"/>
          <w:szCs w:val="20"/>
          <w:lang w:val="lv-LV"/>
        </w:rPr>
        <w:t>Eņģeļi, kas nav grēkojuši, nepārtraukti pielūdz Dievu. Cik daudz vairāk mums tas būtu jādara? Domāt, ka mums Dievs nav vajadzīgs, ka ar mums viss irlabi, ir iedomība.</w:t>
      </w:r>
    </w:p>
    <w:p w14:paraId="76DF6589" w14:textId="77777777" w:rsidR="0028196F" w:rsidRPr="008E60B0" w:rsidRDefault="0028196F" w:rsidP="0028196F">
      <w:pPr>
        <w:pStyle w:val="Prrafodelista"/>
        <w:numPr>
          <w:ilvl w:val="1"/>
          <w:numId w:val="1"/>
        </w:numPr>
        <w:rPr>
          <w:b/>
          <w:bCs/>
          <w:sz w:val="20"/>
          <w:szCs w:val="20"/>
          <w:lang w:val="lv-LV"/>
        </w:rPr>
      </w:pPr>
      <w:r w:rsidRPr="008E60B0">
        <w:rPr>
          <w:b/>
          <w:bCs/>
          <w:sz w:val="20"/>
          <w:szCs w:val="20"/>
          <w:lang w:val="lv-LV"/>
        </w:rPr>
        <w:t>Ar ko vajadzētu lūgt?</w:t>
      </w:r>
    </w:p>
    <w:p w14:paraId="086C8A3D" w14:textId="2E6A3BA4" w:rsidR="00022299" w:rsidRPr="008E60B0" w:rsidRDefault="008E60B0" w:rsidP="008E60B0">
      <w:pPr>
        <w:pStyle w:val="Prrafodelista"/>
        <w:numPr>
          <w:ilvl w:val="2"/>
          <w:numId w:val="1"/>
        </w:numPr>
        <w:rPr>
          <w:sz w:val="20"/>
          <w:szCs w:val="20"/>
          <w:lang w:val="lv-LV"/>
        </w:rPr>
      </w:pPr>
      <w:r w:rsidRPr="008E60B0">
        <w:rPr>
          <w:bCs/>
          <w:sz w:val="20"/>
          <w:szCs w:val="20"/>
          <w:lang w:val="lv-LV"/>
        </w:rPr>
        <w:t>Atkarībā no situācijas: (vienatnē; tad mūsu lūgšana kļūst visintīmākā); ģimenē vai nelielās grupās; draudzē.</w:t>
      </w:r>
    </w:p>
    <w:p w14:paraId="2CDC9B2B" w14:textId="77777777" w:rsidR="0028196F" w:rsidRPr="008E60B0" w:rsidRDefault="0028196F" w:rsidP="0028196F">
      <w:pPr>
        <w:pStyle w:val="Prrafodelista"/>
        <w:numPr>
          <w:ilvl w:val="1"/>
          <w:numId w:val="1"/>
        </w:numPr>
        <w:rPr>
          <w:b/>
          <w:bCs/>
          <w:sz w:val="20"/>
          <w:szCs w:val="20"/>
          <w:lang w:val="lv-LV"/>
        </w:rPr>
      </w:pPr>
      <w:r w:rsidRPr="008E60B0">
        <w:rPr>
          <w:b/>
          <w:bCs/>
          <w:sz w:val="20"/>
          <w:szCs w:val="20"/>
          <w:lang w:val="lv-LV"/>
        </w:rPr>
        <w:t>Kā vajadzētu klausīties?</w:t>
      </w:r>
    </w:p>
    <w:p w14:paraId="7D3F9CB4" w14:textId="77777777" w:rsidR="008E60B0" w:rsidRPr="008E60B0" w:rsidRDefault="008E60B0" w:rsidP="008E60B0">
      <w:pPr>
        <w:pStyle w:val="Prrafodelista"/>
        <w:numPr>
          <w:ilvl w:val="2"/>
          <w:numId w:val="1"/>
        </w:numPr>
        <w:rPr>
          <w:sz w:val="20"/>
          <w:szCs w:val="20"/>
          <w:lang w:val="lv-LV"/>
        </w:rPr>
      </w:pPr>
      <w:r w:rsidRPr="008E60B0">
        <w:rPr>
          <w:bCs/>
          <w:sz w:val="20"/>
          <w:szCs w:val="20"/>
          <w:lang w:val="lv-LV"/>
        </w:rPr>
        <w:t>Vienkāršākais un drošākais veids, kā to darīt, ir apvienot lūgšanu ar Bībeles lasīšanu kā daļu no mūsu personīgiem svētbrīžiem, izvairoties no domām, tukšuma vai sevi klausīties.</w:t>
      </w:r>
    </w:p>
    <w:sectPr w:rsidR="008E60B0" w:rsidRPr="008E60B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902"/>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256504"/>
    <w:multiLevelType w:val="hybridMultilevel"/>
    <w:tmpl w:val="26AE6C82"/>
    <w:lvl w:ilvl="0" w:tplc="5638F712">
      <w:start w:val="1"/>
      <w:numFmt w:val="bullet"/>
      <w:lvlText w:val="•"/>
      <w:lvlJc w:val="left"/>
      <w:pPr>
        <w:tabs>
          <w:tab w:val="num" w:pos="720"/>
        </w:tabs>
        <w:ind w:left="720" w:hanging="360"/>
      </w:pPr>
      <w:rPr>
        <w:rFonts w:ascii="Times New Roman" w:hAnsi="Times New Roman" w:hint="default"/>
      </w:rPr>
    </w:lvl>
    <w:lvl w:ilvl="1" w:tplc="3A0EBD70" w:tentative="1">
      <w:start w:val="1"/>
      <w:numFmt w:val="bullet"/>
      <w:lvlText w:val="•"/>
      <w:lvlJc w:val="left"/>
      <w:pPr>
        <w:tabs>
          <w:tab w:val="num" w:pos="1440"/>
        </w:tabs>
        <w:ind w:left="1440" w:hanging="360"/>
      </w:pPr>
      <w:rPr>
        <w:rFonts w:ascii="Times New Roman" w:hAnsi="Times New Roman" w:hint="default"/>
      </w:rPr>
    </w:lvl>
    <w:lvl w:ilvl="2" w:tplc="F0AA7334" w:tentative="1">
      <w:start w:val="1"/>
      <w:numFmt w:val="bullet"/>
      <w:lvlText w:val="•"/>
      <w:lvlJc w:val="left"/>
      <w:pPr>
        <w:tabs>
          <w:tab w:val="num" w:pos="2160"/>
        </w:tabs>
        <w:ind w:left="2160" w:hanging="360"/>
      </w:pPr>
      <w:rPr>
        <w:rFonts w:ascii="Times New Roman" w:hAnsi="Times New Roman" w:hint="default"/>
      </w:rPr>
    </w:lvl>
    <w:lvl w:ilvl="3" w:tplc="2EB647C2" w:tentative="1">
      <w:start w:val="1"/>
      <w:numFmt w:val="bullet"/>
      <w:lvlText w:val="•"/>
      <w:lvlJc w:val="left"/>
      <w:pPr>
        <w:tabs>
          <w:tab w:val="num" w:pos="2880"/>
        </w:tabs>
        <w:ind w:left="2880" w:hanging="360"/>
      </w:pPr>
      <w:rPr>
        <w:rFonts w:ascii="Times New Roman" w:hAnsi="Times New Roman" w:hint="default"/>
      </w:rPr>
    </w:lvl>
    <w:lvl w:ilvl="4" w:tplc="395013E2" w:tentative="1">
      <w:start w:val="1"/>
      <w:numFmt w:val="bullet"/>
      <w:lvlText w:val="•"/>
      <w:lvlJc w:val="left"/>
      <w:pPr>
        <w:tabs>
          <w:tab w:val="num" w:pos="3600"/>
        </w:tabs>
        <w:ind w:left="3600" w:hanging="360"/>
      </w:pPr>
      <w:rPr>
        <w:rFonts w:ascii="Times New Roman" w:hAnsi="Times New Roman" w:hint="default"/>
      </w:rPr>
    </w:lvl>
    <w:lvl w:ilvl="5" w:tplc="2714B34C" w:tentative="1">
      <w:start w:val="1"/>
      <w:numFmt w:val="bullet"/>
      <w:lvlText w:val="•"/>
      <w:lvlJc w:val="left"/>
      <w:pPr>
        <w:tabs>
          <w:tab w:val="num" w:pos="4320"/>
        </w:tabs>
        <w:ind w:left="4320" w:hanging="360"/>
      </w:pPr>
      <w:rPr>
        <w:rFonts w:ascii="Times New Roman" w:hAnsi="Times New Roman" w:hint="default"/>
      </w:rPr>
    </w:lvl>
    <w:lvl w:ilvl="6" w:tplc="DEA88804" w:tentative="1">
      <w:start w:val="1"/>
      <w:numFmt w:val="bullet"/>
      <w:lvlText w:val="•"/>
      <w:lvlJc w:val="left"/>
      <w:pPr>
        <w:tabs>
          <w:tab w:val="num" w:pos="5040"/>
        </w:tabs>
        <w:ind w:left="5040" w:hanging="360"/>
      </w:pPr>
      <w:rPr>
        <w:rFonts w:ascii="Times New Roman" w:hAnsi="Times New Roman" w:hint="default"/>
      </w:rPr>
    </w:lvl>
    <w:lvl w:ilvl="7" w:tplc="9E7A33AE" w:tentative="1">
      <w:start w:val="1"/>
      <w:numFmt w:val="bullet"/>
      <w:lvlText w:val="•"/>
      <w:lvlJc w:val="left"/>
      <w:pPr>
        <w:tabs>
          <w:tab w:val="num" w:pos="5760"/>
        </w:tabs>
        <w:ind w:left="5760" w:hanging="360"/>
      </w:pPr>
      <w:rPr>
        <w:rFonts w:ascii="Times New Roman" w:hAnsi="Times New Roman" w:hint="default"/>
      </w:rPr>
    </w:lvl>
    <w:lvl w:ilvl="8" w:tplc="2236DB5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0F70AC0"/>
    <w:multiLevelType w:val="hybridMultilevel"/>
    <w:tmpl w:val="4A064894"/>
    <w:lvl w:ilvl="0" w:tplc="E5F6B734">
      <w:start w:val="1"/>
      <w:numFmt w:val="decimal"/>
      <w:lvlText w:val="%1."/>
      <w:lvlJc w:val="left"/>
      <w:pPr>
        <w:tabs>
          <w:tab w:val="num" w:pos="720"/>
        </w:tabs>
        <w:ind w:left="720" w:hanging="360"/>
      </w:pPr>
    </w:lvl>
    <w:lvl w:ilvl="1" w:tplc="D0AABBD0" w:tentative="1">
      <w:start w:val="1"/>
      <w:numFmt w:val="decimal"/>
      <w:lvlText w:val="%2."/>
      <w:lvlJc w:val="left"/>
      <w:pPr>
        <w:tabs>
          <w:tab w:val="num" w:pos="1440"/>
        </w:tabs>
        <w:ind w:left="1440" w:hanging="360"/>
      </w:pPr>
    </w:lvl>
    <w:lvl w:ilvl="2" w:tplc="C2C0C4D8" w:tentative="1">
      <w:start w:val="1"/>
      <w:numFmt w:val="decimal"/>
      <w:lvlText w:val="%3."/>
      <w:lvlJc w:val="left"/>
      <w:pPr>
        <w:tabs>
          <w:tab w:val="num" w:pos="2160"/>
        </w:tabs>
        <w:ind w:left="2160" w:hanging="360"/>
      </w:pPr>
    </w:lvl>
    <w:lvl w:ilvl="3" w:tplc="0BCAC25E" w:tentative="1">
      <w:start w:val="1"/>
      <w:numFmt w:val="decimal"/>
      <w:lvlText w:val="%4."/>
      <w:lvlJc w:val="left"/>
      <w:pPr>
        <w:tabs>
          <w:tab w:val="num" w:pos="2880"/>
        </w:tabs>
        <w:ind w:left="2880" w:hanging="360"/>
      </w:pPr>
    </w:lvl>
    <w:lvl w:ilvl="4" w:tplc="156C58B8" w:tentative="1">
      <w:start w:val="1"/>
      <w:numFmt w:val="decimal"/>
      <w:lvlText w:val="%5."/>
      <w:lvlJc w:val="left"/>
      <w:pPr>
        <w:tabs>
          <w:tab w:val="num" w:pos="3600"/>
        </w:tabs>
        <w:ind w:left="3600" w:hanging="360"/>
      </w:pPr>
    </w:lvl>
    <w:lvl w:ilvl="5" w:tplc="FC3E8240" w:tentative="1">
      <w:start w:val="1"/>
      <w:numFmt w:val="decimal"/>
      <w:lvlText w:val="%6."/>
      <w:lvlJc w:val="left"/>
      <w:pPr>
        <w:tabs>
          <w:tab w:val="num" w:pos="4320"/>
        </w:tabs>
        <w:ind w:left="4320" w:hanging="360"/>
      </w:pPr>
    </w:lvl>
    <w:lvl w:ilvl="6" w:tplc="3A2ABA78" w:tentative="1">
      <w:start w:val="1"/>
      <w:numFmt w:val="decimal"/>
      <w:lvlText w:val="%7."/>
      <w:lvlJc w:val="left"/>
      <w:pPr>
        <w:tabs>
          <w:tab w:val="num" w:pos="5040"/>
        </w:tabs>
        <w:ind w:left="5040" w:hanging="360"/>
      </w:pPr>
    </w:lvl>
    <w:lvl w:ilvl="7" w:tplc="2BFCE9E6" w:tentative="1">
      <w:start w:val="1"/>
      <w:numFmt w:val="decimal"/>
      <w:lvlText w:val="%8."/>
      <w:lvlJc w:val="left"/>
      <w:pPr>
        <w:tabs>
          <w:tab w:val="num" w:pos="5760"/>
        </w:tabs>
        <w:ind w:left="5760" w:hanging="360"/>
      </w:pPr>
    </w:lvl>
    <w:lvl w:ilvl="8" w:tplc="D6E0DEA0" w:tentative="1">
      <w:start w:val="1"/>
      <w:numFmt w:val="decimal"/>
      <w:lvlText w:val="%9."/>
      <w:lvlJc w:val="left"/>
      <w:pPr>
        <w:tabs>
          <w:tab w:val="num" w:pos="6480"/>
        </w:tabs>
        <w:ind w:left="6480" w:hanging="360"/>
      </w:pPr>
    </w:lvl>
  </w:abstractNum>
  <w:num w:numId="1" w16cid:durableId="1383365894">
    <w:abstractNumId w:val="0"/>
  </w:num>
  <w:num w:numId="2" w16cid:durableId="953485622">
    <w:abstractNumId w:val="1"/>
  </w:num>
  <w:num w:numId="3" w16cid:durableId="198732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78"/>
    <w:rsid w:val="00004746"/>
    <w:rsid w:val="00022299"/>
    <w:rsid w:val="0002404F"/>
    <w:rsid w:val="000B2AC6"/>
    <w:rsid w:val="000B440E"/>
    <w:rsid w:val="001E4AA8"/>
    <w:rsid w:val="00250325"/>
    <w:rsid w:val="0028196F"/>
    <w:rsid w:val="003036B8"/>
    <w:rsid w:val="00337446"/>
    <w:rsid w:val="00395C43"/>
    <w:rsid w:val="003C256F"/>
    <w:rsid w:val="003D5E96"/>
    <w:rsid w:val="004D5CB2"/>
    <w:rsid w:val="00513278"/>
    <w:rsid w:val="00590E3C"/>
    <w:rsid w:val="006075FF"/>
    <w:rsid w:val="006725BD"/>
    <w:rsid w:val="006B286A"/>
    <w:rsid w:val="00711123"/>
    <w:rsid w:val="00731B88"/>
    <w:rsid w:val="0085555F"/>
    <w:rsid w:val="008E60B0"/>
    <w:rsid w:val="00AB406A"/>
    <w:rsid w:val="00BA00CD"/>
    <w:rsid w:val="00BA3EAE"/>
    <w:rsid w:val="00C22FAD"/>
    <w:rsid w:val="00C46A68"/>
    <w:rsid w:val="00C93081"/>
    <w:rsid w:val="00EF2678"/>
    <w:rsid w:val="00F9195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EEE8"/>
  <w15:docId w15:val="{0D89B847-CA89-440D-A017-3E4872D9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F2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2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26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26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26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26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26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26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26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F2678"/>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F2678"/>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F2678"/>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F2678"/>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F2678"/>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F2678"/>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F2678"/>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F2678"/>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F2678"/>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F2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2678"/>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F26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2678"/>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F2678"/>
    <w:pPr>
      <w:spacing w:before="160"/>
      <w:jc w:val="center"/>
    </w:pPr>
    <w:rPr>
      <w:i/>
      <w:iCs/>
      <w:color w:val="404040" w:themeColor="text1" w:themeTint="BF"/>
    </w:rPr>
  </w:style>
  <w:style w:type="character" w:customStyle="1" w:styleId="CitaCar">
    <w:name w:val="Cita Car"/>
    <w:basedOn w:val="Fuentedeprrafopredeter"/>
    <w:link w:val="Cita"/>
    <w:uiPriority w:val="29"/>
    <w:rsid w:val="00EF2678"/>
    <w:rPr>
      <w:i/>
      <w:iCs/>
      <w:color w:val="404040" w:themeColor="text1" w:themeTint="BF"/>
      <w:kern w:val="0"/>
      <w:sz w:val="24"/>
      <w14:ligatures w14:val="none"/>
    </w:rPr>
  </w:style>
  <w:style w:type="paragraph" w:styleId="Prrafodelista">
    <w:name w:val="List Paragraph"/>
    <w:basedOn w:val="Normal"/>
    <w:uiPriority w:val="34"/>
    <w:qFormat/>
    <w:rsid w:val="00EF2678"/>
    <w:pPr>
      <w:ind w:left="720"/>
      <w:contextualSpacing/>
    </w:pPr>
  </w:style>
  <w:style w:type="character" w:styleId="nfasisintenso">
    <w:name w:val="Intense Emphasis"/>
    <w:basedOn w:val="Fuentedeprrafopredeter"/>
    <w:uiPriority w:val="21"/>
    <w:qFormat/>
    <w:rsid w:val="00EF2678"/>
    <w:rPr>
      <w:i/>
      <w:iCs/>
      <w:color w:val="0F4761" w:themeColor="accent1" w:themeShade="BF"/>
    </w:rPr>
  </w:style>
  <w:style w:type="paragraph" w:styleId="Citadestacada">
    <w:name w:val="Intense Quote"/>
    <w:basedOn w:val="Normal"/>
    <w:next w:val="Normal"/>
    <w:link w:val="CitadestacadaCar"/>
    <w:uiPriority w:val="30"/>
    <w:qFormat/>
    <w:rsid w:val="00EF2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2678"/>
    <w:rPr>
      <w:i/>
      <w:iCs/>
      <w:color w:val="0F4761" w:themeColor="accent1" w:themeShade="BF"/>
      <w:kern w:val="0"/>
      <w:sz w:val="24"/>
      <w14:ligatures w14:val="none"/>
    </w:rPr>
  </w:style>
  <w:style w:type="character" w:styleId="Referenciaintensa">
    <w:name w:val="Intense Reference"/>
    <w:basedOn w:val="Fuentedeprrafopredeter"/>
    <w:uiPriority w:val="32"/>
    <w:qFormat/>
    <w:rsid w:val="00EF2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2386">
      <w:bodyDiv w:val="1"/>
      <w:marLeft w:val="0"/>
      <w:marRight w:val="0"/>
      <w:marTop w:val="0"/>
      <w:marBottom w:val="0"/>
      <w:divBdr>
        <w:top w:val="none" w:sz="0" w:space="0" w:color="auto"/>
        <w:left w:val="none" w:sz="0" w:space="0" w:color="auto"/>
        <w:bottom w:val="none" w:sz="0" w:space="0" w:color="auto"/>
        <w:right w:val="none" w:sz="0" w:space="0" w:color="auto"/>
      </w:divBdr>
    </w:div>
    <w:div w:id="238373995">
      <w:bodyDiv w:val="1"/>
      <w:marLeft w:val="0"/>
      <w:marRight w:val="0"/>
      <w:marTop w:val="0"/>
      <w:marBottom w:val="0"/>
      <w:divBdr>
        <w:top w:val="none" w:sz="0" w:space="0" w:color="auto"/>
        <w:left w:val="none" w:sz="0" w:space="0" w:color="auto"/>
        <w:bottom w:val="none" w:sz="0" w:space="0" w:color="auto"/>
        <w:right w:val="none" w:sz="0" w:space="0" w:color="auto"/>
      </w:divBdr>
    </w:div>
    <w:div w:id="291178198">
      <w:bodyDiv w:val="1"/>
      <w:marLeft w:val="0"/>
      <w:marRight w:val="0"/>
      <w:marTop w:val="0"/>
      <w:marBottom w:val="0"/>
      <w:divBdr>
        <w:top w:val="none" w:sz="0" w:space="0" w:color="auto"/>
        <w:left w:val="none" w:sz="0" w:space="0" w:color="auto"/>
        <w:bottom w:val="none" w:sz="0" w:space="0" w:color="auto"/>
        <w:right w:val="none" w:sz="0" w:space="0" w:color="auto"/>
      </w:divBdr>
    </w:div>
    <w:div w:id="399327928">
      <w:bodyDiv w:val="1"/>
      <w:marLeft w:val="0"/>
      <w:marRight w:val="0"/>
      <w:marTop w:val="0"/>
      <w:marBottom w:val="0"/>
      <w:divBdr>
        <w:top w:val="none" w:sz="0" w:space="0" w:color="auto"/>
        <w:left w:val="none" w:sz="0" w:space="0" w:color="auto"/>
        <w:bottom w:val="none" w:sz="0" w:space="0" w:color="auto"/>
        <w:right w:val="none" w:sz="0" w:space="0" w:color="auto"/>
      </w:divBdr>
    </w:div>
    <w:div w:id="452330010">
      <w:bodyDiv w:val="1"/>
      <w:marLeft w:val="0"/>
      <w:marRight w:val="0"/>
      <w:marTop w:val="0"/>
      <w:marBottom w:val="0"/>
      <w:divBdr>
        <w:top w:val="none" w:sz="0" w:space="0" w:color="auto"/>
        <w:left w:val="none" w:sz="0" w:space="0" w:color="auto"/>
        <w:bottom w:val="none" w:sz="0" w:space="0" w:color="auto"/>
        <w:right w:val="none" w:sz="0" w:space="0" w:color="auto"/>
      </w:divBdr>
    </w:div>
    <w:div w:id="476799550">
      <w:bodyDiv w:val="1"/>
      <w:marLeft w:val="0"/>
      <w:marRight w:val="0"/>
      <w:marTop w:val="0"/>
      <w:marBottom w:val="0"/>
      <w:divBdr>
        <w:top w:val="none" w:sz="0" w:space="0" w:color="auto"/>
        <w:left w:val="none" w:sz="0" w:space="0" w:color="auto"/>
        <w:bottom w:val="none" w:sz="0" w:space="0" w:color="auto"/>
        <w:right w:val="none" w:sz="0" w:space="0" w:color="auto"/>
      </w:divBdr>
    </w:div>
    <w:div w:id="483737253">
      <w:bodyDiv w:val="1"/>
      <w:marLeft w:val="0"/>
      <w:marRight w:val="0"/>
      <w:marTop w:val="0"/>
      <w:marBottom w:val="0"/>
      <w:divBdr>
        <w:top w:val="none" w:sz="0" w:space="0" w:color="auto"/>
        <w:left w:val="none" w:sz="0" w:space="0" w:color="auto"/>
        <w:bottom w:val="none" w:sz="0" w:space="0" w:color="auto"/>
        <w:right w:val="none" w:sz="0" w:space="0" w:color="auto"/>
      </w:divBdr>
    </w:div>
    <w:div w:id="505555809">
      <w:bodyDiv w:val="1"/>
      <w:marLeft w:val="0"/>
      <w:marRight w:val="0"/>
      <w:marTop w:val="0"/>
      <w:marBottom w:val="0"/>
      <w:divBdr>
        <w:top w:val="none" w:sz="0" w:space="0" w:color="auto"/>
        <w:left w:val="none" w:sz="0" w:space="0" w:color="auto"/>
        <w:bottom w:val="none" w:sz="0" w:space="0" w:color="auto"/>
        <w:right w:val="none" w:sz="0" w:space="0" w:color="auto"/>
      </w:divBdr>
    </w:div>
    <w:div w:id="610165434">
      <w:bodyDiv w:val="1"/>
      <w:marLeft w:val="0"/>
      <w:marRight w:val="0"/>
      <w:marTop w:val="0"/>
      <w:marBottom w:val="0"/>
      <w:divBdr>
        <w:top w:val="none" w:sz="0" w:space="0" w:color="auto"/>
        <w:left w:val="none" w:sz="0" w:space="0" w:color="auto"/>
        <w:bottom w:val="none" w:sz="0" w:space="0" w:color="auto"/>
        <w:right w:val="none" w:sz="0" w:space="0" w:color="auto"/>
      </w:divBdr>
    </w:div>
    <w:div w:id="711657214">
      <w:bodyDiv w:val="1"/>
      <w:marLeft w:val="0"/>
      <w:marRight w:val="0"/>
      <w:marTop w:val="0"/>
      <w:marBottom w:val="0"/>
      <w:divBdr>
        <w:top w:val="none" w:sz="0" w:space="0" w:color="auto"/>
        <w:left w:val="none" w:sz="0" w:space="0" w:color="auto"/>
        <w:bottom w:val="none" w:sz="0" w:space="0" w:color="auto"/>
        <w:right w:val="none" w:sz="0" w:space="0" w:color="auto"/>
      </w:divBdr>
    </w:div>
    <w:div w:id="911235949">
      <w:bodyDiv w:val="1"/>
      <w:marLeft w:val="0"/>
      <w:marRight w:val="0"/>
      <w:marTop w:val="0"/>
      <w:marBottom w:val="0"/>
      <w:divBdr>
        <w:top w:val="none" w:sz="0" w:space="0" w:color="auto"/>
        <w:left w:val="none" w:sz="0" w:space="0" w:color="auto"/>
        <w:bottom w:val="none" w:sz="0" w:space="0" w:color="auto"/>
        <w:right w:val="none" w:sz="0" w:space="0" w:color="auto"/>
      </w:divBdr>
    </w:div>
    <w:div w:id="1040790312">
      <w:bodyDiv w:val="1"/>
      <w:marLeft w:val="0"/>
      <w:marRight w:val="0"/>
      <w:marTop w:val="0"/>
      <w:marBottom w:val="0"/>
      <w:divBdr>
        <w:top w:val="none" w:sz="0" w:space="0" w:color="auto"/>
        <w:left w:val="none" w:sz="0" w:space="0" w:color="auto"/>
        <w:bottom w:val="none" w:sz="0" w:space="0" w:color="auto"/>
        <w:right w:val="none" w:sz="0" w:space="0" w:color="auto"/>
      </w:divBdr>
    </w:div>
    <w:div w:id="1085030071">
      <w:bodyDiv w:val="1"/>
      <w:marLeft w:val="0"/>
      <w:marRight w:val="0"/>
      <w:marTop w:val="0"/>
      <w:marBottom w:val="0"/>
      <w:divBdr>
        <w:top w:val="none" w:sz="0" w:space="0" w:color="auto"/>
        <w:left w:val="none" w:sz="0" w:space="0" w:color="auto"/>
        <w:bottom w:val="none" w:sz="0" w:space="0" w:color="auto"/>
        <w:right w:val="none" w:sz="0" w:space="0" w:color="auto"/>
      </w:divBdr>
    </w:div>
    <w:div w:id="1174149077">
      <w:bodyDiv w:val="1"/>
      <w:marLeft w:val="0"/>
      <w:marRight w:val="0"/>
      <w:marTop w:val="0"/>
      <w:marBottom w:val="0"/>
      <w:divBdr>
        <w:top w:val="none" w:sz="0" w:space="0" w:color="auto"/>
        <w:left w:val="none" w:sz="0" w:space="0" w:color="auto"/>
        <w:bottom w:val="none" w:sz="0" w:space="0" w:color="auto"/>
        <w:right w:val="none" w:sz="0" w:space="0" w:color="auto"/>
      </w:divBdr>
    </w:div>
    <w:div w:id="1197347854">
      <w:bodyDiv w:val="1"/>
      <w:marLeft w:val="0"/>
      <w:marRight w:val="0"/>
      <w:marTop w:val="0"/>
      <w:marBottom w:val="0"/>
      <w:divBdr>
        <w:top w:val="none" w:sz="0" w:space="0" w:color="auto"/>
        <w:left w:val="none" w:sz="0" w:space="0" w:color="auto"/>
        <w:bottom w:val="none" w:sz="0" w:space="0" w:color="auto"/>
        <w:right w:val="none" w:sz="0" w:space="0" w:color="auto"/>
      </w:divBdr>
      <w:divsChild>
        <w:div w:id="913199278">
          <w:marLeft w:val="720"/>
          <w:marRight w:val="0"/>
          <w:marTop w:val="120"/>
          <w:marBottom w:val="0"/>
          <w:divBdr>
            <w:top w:val="none" w:sz="0" w:space="0" w:color="auto"/>
            <w:left w:val="none" w:sz="0" w:space="0" w:color="auto"/>
            <w:bottom w:val="none" w:sz="0" w:space="0" w:color="auto"/>
            <w:right w:val="none" w:sz="0" w:space="0" w:color="auto"/>
          </w:divBdr>
        </w:div>
        <w:div w:id="1401975367">
          <w:marLeft w:val="720"/>
          <w:marRight w:val="0"/>
          <w:marTop w:val="120"/>
          <w:marBottom w:val="0"/>
          <w:divBdr>
            <w:top w:val="none" w:sz="0" w:space="0" w:color="auto"/>
            <w:left w:val="none" w:sz="0" w:space="0" w:color="auto"/>
            <w:bottom w:val="none" w:sz="0" w:space="0" w:color="auto"/>
            <w:right w:val="none" w:sz="0" w:space="0" w:color="auto"/>
          </w:divBdr>
        </w:div>
        <w:div w:id="1074476404">
          <w:marLeft w:val="720"/>
          <w:marRight w:val="0"/>
          <w:marTop w:val="120"/>
          <w:marBottom w:val="0"/>
          <w:divBdr>
            <w:top w:val="none" w:sz="0" w:space="0" w:color="auto"/>
            <w:left w:val="none" w:sz="0" w:space="0" w:color="auto"/>
            <w:bottom w:val="none" w:sz="0" w:space="0" w:color="auto"/>
            <w:right w:val="none" w:sz="0" w:space="0" w:color="auto"/>
          </w:divBdr>
        </w:div>
      </w:divsChild>
    </w:div>
    <w:div w:id="1328439629">
      <w:bodyDiv w:val="1"/>
      <w:marLeft w:val="0"/>
      <w:marRight w:val="0"/>
      <w:marTop w:val="0"/>
      <w:marBottom w:val="0"/>
      <w:divBdr>
        <w:top w:val="none" w:sz="0" w:space="0" w:color="auto"/>
        <w:left w:val="none" w:sz="0" w:space="0" w:color="auto"/>
        <w:bottom w:val="none" w:sz="0" w:space="0" w:color="auto"/>
        <w:right w:val="none" w:sz="0" w:space="0" w:color="auto"/>
      </w:divBdr>
    </w:div>
    <w:div w:id="1636527566">
      <w:bodyDiv w:val="1"/>
      <w:marLeft w:val="0"/>
      <w:marRight w:val="0"/>
      <w:marTop w:val="0"/>
      <w:marBottom w:val="0"/>
      <w:divBdr>
        <w:top w:val="none" w:sz="0" w:space="0" w:color="auto"/>
        <w:left w:val="none" w:sz="0" w:space="0" w:color="auto"/>
        <w:bottom w:val="none" w:sz="0" w:space="0" w:color="auto"/>
        <w:right w:val="none" w:sz="0" w:space="0" w:color="auto"/>
      </w:divBdr>
    </w:div>
    <w:div w:id="1733000046">
      <w:bodyDiv w:val="1"/>
      <w:marLeft w:val="0"/>
      <w:marRight w:val="0"/>
      <w:marTop w:val="0"/>
      <w:marBottom w:val="0"/>
      <w:divBdr>
        <w:top w:val="none" w:sz="0" w:space="0" w:color="auto"/>
        <w:left w:val="none" w:sz="0" w:space="0" w:color="auto"/>
        <w:bottom w:val="none" w:sz="0" w:space="0" w:color="auto"/>
        <w:right w:val="none" w:sz="0" w:space="0" w:color="auto"/>
      </w:divBdr>
    </w:div>
    <w:div w:id="1782841918">
      <w:bodyDiv w:val="1"/>
      <w:marLeft w:val="0"/>
      <w:marRight w:val="0"/>
      <w:marTop w:val="0"/>
      <w:marBottom w:val="0"/>
      <w:divBdr>
        <w:top w:val="none" w:sz="0" w:space="0" w:color="auto"/>
        <w:left w:val="none" w:sz="0" w:space="0" w:color="auto"/>
        <w:bottom w:val="none" w:sz="0" w:space="0" w:color="auto"/>
        <w:right w:val="none" w:sz="0" w:space="0" w:color="auto"/>
      </w:divBdr>
    </w:div>
    <w:div w:id="1861972908">
      <w:bodyDiv w:val="1"/>
      <w:marLeft w:val="0"/>
      <w:marRight w:val="0"/>
      <w:marTop w:val="0"/>
      <w:marBottom w:val="0"/>
      <w:divBdr>
        <w:top w:val="none" w:sz="0" w:space="0" w:color="auto"/>
        <w:left w:val="none" w:sz="0" w:space="0" w:color="auto"/>
        <w:bottom w:val="none" w:sz="0" w:space="0" w:color="auto"/>
        <w:right w:val="none" w:sz="0" w:space="0" w:color="auto"/>
      </w:divBdr>
    </w:div>
    <w:div w:id="1917934270">
      <w:bodyDiv w:val="1"/>
      <w:marLeft w:val="0"/>
      <w:marRight w:val="0"/>
      <w:marTop w:val="0"/>
      <w:marBottom w:val="0"/>
      <w:divBdr>
        <w:top w:val="none" w:sz="0" w:space="0" w:color="auto"/>
        <w:left w:val="none" w:sz="0" w:space="0" w:color="auto"/>
        <w:bottom w:val="none" w:sz="0" w:space="0" w:color="auto"/>
        <w:right w:val="none" w:sz="0" w:space="0" w:color="auto"/>
      </w:divBdr>
    </w:div>
    <w:div w:id="1931036194">
      <w:bodyDiv w:val="1"/>
      <w:marLeft w:val="0"/>
      <w:marRight w:val="0"/>
      <w:marTop w:val="0"/>
      <w:marBottom w:val="0"/>
      <w:divBdr>
        <w:top w:val="none" w:sz="0" w:space="0" w:color="auto"/>
        <w:left w:val="none" w:sz="0" w:space="0" w:color="auto"/>
        <w:bottom w:val="none" w:sz="0" w:space="0" w:color="auto"/>
        <w:right w:val="none" w:sz="0" w:space="0" w:color="auto"/>
      </w:divBdr>
      <w:divsChild>
        <w:div w:id="1215506281">
          <w:marLeft w:val="547"/>
          <w:marRight w:val="0"/>
          <w:marTop w:val="0"/>
          <w:marBottom w:val="0"/>
          <w:divBdr>
            <w:top w:val="none" w:sz="0" w:space="0" w:color="auto"/>
            <w:left w:val="none" w:sz="0" w:space="0" w:color="auto"/>
            <w:bottom w:val="none" w:sz="0" w:space="0" w:color="auto"/>
            <w:right w:val="none" w:sz="0" w:space="0" w:color="auto"/>
          </w:divBdr>
        </w:div>
        <w:div w:id="1805389702">
          <w:marLeft w:val="547"/>
          <w:marRight w:val="0"/>
          <w:marTop w:val="0"/>
          <w:marBottom w:val="0"/>
          <w:divBdr>
            <w:top w:val="none" w:sz="0" w:space="0" w:color="auto"/>
            <w:left w:val="none" w:sz="0" w:space="0" w:color="auto"/>
            <w:bottom w:val="none" w:sz="0" w:space="0" w:color="auto"/>
            <w:right w:val="none" w:sz="0" w:space="0" w:color="auto"/>
          </w:divBdr>
        </w:div>
        <w:div w:id="844051206">
          <w:marLeft w:val="547"/>
          <w:marRight w:val="0"/>
          <w:marTop w:val="0"/>
          <w:marBottom w:val="0"/>
          <w:divBdr>
            <w:top w:val="none" w:sz="0" w:space="0" w:color="auto"/>
            <w:left w:val="none" w:sz="0" w:space="0" w:color="auto"/>
            <w:bottom w:val="none" w:sz="0" w:space="0" w:color="auto"/>
            <w:right w:val="none" w:sz="0" w:space="0" w:color="auto"/>
          </w:divBdr>
        </w:div>
        <w:div w:id="273291382">
          <w:marLeft w:val="547"/>
          <w:marRight w:val="0"/>
          <w:marTop w:val="0"/>
          <w:marBottom w:val="0"/>
          <w:divBdr>
            <w:top w:val="none" w:sz="0" w:space="0" w:color="auto"/>
            <w:left w:val="none" w:sz="0" w:space="0" w:color="auto"/>
            <w:bottom w:val="none" w:sz="0" w:space="0" w:color="auto"/>
            <w:right w:val="none" w:sz="0" w:space="0" w:color="auto"/>
          </w:divBdr>
        </w:div>
      </w:divsChild>
    </w:div>
    <w:div w:id="1932662943">
      <w:bodyDiv w:val="1"/>
      <w:marLeft w:val="0"/>
      <w:marRight w:val="0"/>
      <w:marTop w:val="0"/>
      <w:marBottom w:val="0"/>
      <w:divBdr>
        <w:top w:val="none" w:sz="0" w:space="0" w:color="auto"/>
        <w:left w:val="none" w:sz="0" w:space="0" w:color="auto"/>
        <w:bottom w:val="none" w:sz="0" w:space="0" w:color="auto"/>
        <w:right w:val="none" w:sz="0" w:space="0" w:color="auto"/>
      </w:divBdr>
    </w:div>
    <w:div w:id="193393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3017</Characters>
  <Application>Microsoft Office Word</Application>
  <DocSecurity>0</DocSecurity>
  <Lines>25</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2026-03-31T05:57:00Z</dcterms:created>
  <dcterms:modified xsi:type="dcterms:W3CDTF">2026-03-31T05:57:00Z</dcterms:modified>
</cp:coreProperties>
</file>