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AB5B" w14:textId="4E03B0B4" w:rsidR="000E13C6" w:rsidRPr="00C6430B" w:rsidRDefault="000E13C6" w:rsidP="000E13C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E13C6">
        <w:rPr>
          <w:b/>
          <w:bCs/>
          <w:sz w:val="26"/>
          <w:szCs w:val="26"/>
        </w:rPr>
        <w:t>Jesús es nuestro Redentor.</w:t>
      </w:r>
    </w:p>
    <w:p w14:paraId="7E9EBD75" w14:textId="7A414A2C" w:rsidR="00014233" w:rsidRPr="00C6430B" w:rsidRDefault="00014233" w:rsidP="0001423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En Israel, una persona podía ser tomada como esclava para pagar sus deudas (</w:t>
      </w:r>
      <w:proofErr w:type="spellStart"/>
      <w:r w:rsidRPr="00C6430B">
        <w:rPr>
          <w:sz w:val="26"/>
          <w:szCs w:val="26"/>
        </w:rPr>
        <w:t>Lv</w:t>
      </w:r>
      <w:proofErr w:type="spellEnd"/>
      <w:r w:rsidRPr="00C6430B">
        <w:rPr>
          <w:sz w:val="26"/>
          <w:szCs w:val="26"/>
        </w:rPr>
        <w:t>. 25:47). Si no pagaba sus deudas, debía quedar como esclava hasta el año de jubileo (</w:t>
      </w:r>
      <w:proofErr w:type="spellStart"/>
      <w:r w:rsidRPr="00C6430B">
        <w:rPr>
          <w:sz w:val="26"/>
          <w:szCs w:val="26"/>
        </w:rPr>
        <w:t>Lv</w:t>
      </w:r>
      <w:proofErr w:type="spellEnd"/>
      <w:r w:rsidRPr="00C6430B">
        <w:rPr>
          <w:sz w:val="26"/>
          <w:szCs w:val="26"/>
        </w:rPr>
        <w:t>. 25:54). No obstante, el redentor (un familiar cercano) podía pagar esas deudas y liberar de la esclavitud a la persona (</w:t>
      </w:r>
      <w:proofErr w:type="spellStart"/>
      <w:r w:rsidRPr="00C6430B">
        <w:rPr>
          <w:sz w:val="26"/>
          <w:szCs w:val="26"/>
        </w:rPr>
        <w:t>Lv</w:t>
      </w:r>
      <w:proofErr w:type="spellEnd"/>
      <w:r w:rsidRPr="00C6430B">
        <w:rPr>
          <w:sz w:val="26"/>
          <w:szCs w:val="26"/>
        </w:rPr>
        <w:t>. 25:48-49).</w:t>
      </w:r>
    </w:p>
    <w:p w14:paraId="35C775B1" w14:textId="7E34B8A6" w:rsidR="00014233" w:rsidRPr="000E13C6" w:rsidRDefault="00014233" w:rsidP="0001423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Desde que Adán pecó, estamos sometidos a la servidumbre del pecado, vendidos a Satanás como esclavos. Al hacerse hombre, Jesús llegó a ser nuestro hermano, nuestro pariente cercano, nuestro Redentor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2:14-16). Con su muerte pagó nuestra deuda.</w:t>
      </w:r>
    </w:p>
    <w:p w14:paraId="562AA111" w14:textId="507AC67D" w:rsidR="000E13C6" w:rsidRPr="00C6430B" w:rsidRDefault="000E13C6" w:rsidP="000E13C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E13C6">
        <w:rPr>
          <w:b/>
          <w:bCs/>
          <w:sz w:val="26"/>
          <w:szCs w:val="26"/>
        </w:rPr>
        <w:t>Jesús no se avergüenza.</w:t>
      </w:r>
    </w:p>
    <w:p w14:paraId="15B15164" w14:textId="2DD7331C" w:rsidR="0056384B" w:rsidRPr="00C6430B" w:rsidRDefault="0056384B" w:rsidP="00014233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Siendo el Rey del universo, Jesús se hizo miembro de una raza esclavizada por el pecado. Y no se avergonzó de declarar que tenía una familia de esclavos, asesinos, pobres, inmorales y despreciables pecadores.</w:t>
      </w:r>
    </w:p>
    <w:p w14:paraId="33D084DA" w14:textId="778F0F43" w:rsidR="0056384B" w:rsidRPr="000E13C6" w:rsidRDefault="0056384B" w:rsidP="0056384B">
      <w:pPr>
        <w:pStyle w:val="Prrafodelista"/>
        <w:numPr>
          <w:ilvl w:val="1"/>
          <w:numId w:val="1"/>
        </w:numPr>
        <w:rPr>
          <w:sz w:val="26"/>
          <w:szCs w:val="26"/>
        </w:rPr>
      </w:pPr>
      <w:proofErr w:type="gramStart"/>
      <w:r w:rsidRPr="0056384B">
        <w:rPr>
          <w:sz w:val="26"/>
          <w:szCs w:val="26"/>
        </w:rPr>
        <w:t>¿Nos avergonzaremos nosotros de decir que Jesús, el Rey del universo, es nuestro hermano (Mt. 10:32-33; 2Tim.</w:t>
      </w:r>
      <w:proofErr w:type="gramEnd"/>
      <w:r w:rsidRPr="0056384B">
        <w:rPr>
          <w:sz w:val="26"/>
          <w:szCs w:val="26"/>
        </w:rPr>
        <w:t xml:space="preserve"> 1:8)?</w:t>
      </w:r>
      <w:r w:rsidRPr="00C6430B">
        <w:rPr>
          <w:sz w:val="26"/>
          <w:szCs w:val="26"/>
        </w:rPr>
        <w:t xml:space="preserve"> </w:t>
      </w:r>
      <w:r w:rsidRPr="00C6430B">
        <w:rPr>
          <w:sz w:val="26"/>
          <w:szCs w:val="26"/>
        </w:rPr>
        <w:t>¡Confesemos abiertamente a Jesús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13:15)!</w:t>
      </w:r>
    </w:p>
    <w:p w14:paraId="3C71EF4E" w14:textId="46496B42" w:rsidR="000E13C6" w:rsidRPr="00C6430B" w:rsidRDefault="000E13C6" w:rsidP="000E13C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E13C6">
        <w:rPr>
          <w:b/>
          <w:bCs/>
          <w:sz w:val="26"/>
          <w:szCs w:val="26"/>
        </w:rPr>
        <w:t>Jesús es como nosotros.</w:t>
      </w:r>
    </w:p>
    <w:p w14:paraId="09A4AECD" w14:textId="50A2077B" w:rsidR="0056384B" w:rsidRPr="00C6430B" w:rsidRDefault="0025208D" w:rsidP="0025208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La expresión “carne y sangre” como sinónimo de humanidad se usa siempre con un sentido negativo:</w:t>
      </w:r>
      <w:r w:rsidRPr="00C6430B">
        <w:rPr>
          <w:sz w:val="26"/>
          <w:szCs w:val="26"/>
        </w:rPr>
        <w:t xml:space="preserve"> f</w:t>
      </w:r>
      <w:r w:rsidRPr="0025208D">
        <w:rPr>
          <w:sz w:val="26"/>
          <w:szCs w:val="26"/>
        </w:rPr>
        <w:t>alta de entendimiento</w:t>
      </w:r>
      <w:r w:rsidRPr="00C6430B">
        <w:rPr>
          <w:sz w:val="26"/>
          <w:szCs w:val="26"/>
        </w:rPr>
        <w:t xml:space="preserve"> (</w:t>
      </w:r>
      <w:r w:rsidRPr="00C6430B">
        <w:rPr>
          <w:sz w:val="26"/>
          <w:szCs w:val="26"/>
        </w:rPr>
        <w:t>Mateo 16:17; Gálatas1:16</w:t>
      </w:r>
      <w:r w:rsidRPr="00C6430B">
        <w:rPr>
          <w:sz w:val="26"/>
          <w:szCs w:val="26"/>
        </w:rPr>
        <w:t>); i</w:t>
      </w:r>
      <w:r w:rsidRPr="0025208D">
        <w:rPr>
          <w:sz w:val="26"/>
          <w:szCs w:val="26"/>
        </w:rPr>
        <w:t>ncapacidad de llegar a ser hijos de Dios</w:t>
      </w:r>
      <w:r w:rsidRPr="00C6430B">
        <w:rPr>
          <w:sz w:val="26"/>
          <w:szCs w:val="26"/>
        </w:rPr>
        <w:t xml:space="preserve"> (</w:t>
      </w:r>
      <w:r w:rsidRPr="0025208D">
        <w:rPr>
          <w:sz w:val="26"/>
          <w:szCs w:val="26"/>
        </w:rPr>
        <w:t>Juan 1:12-13</w:t>
      </w:r>
      <w:r w:rsidRPr="00C6430B">
        <w:rPr>
          <w:sz w:val="26"/>
          <w:szCs w:val="26"/>
        </w:rPr>
        <w:t xml:space="preserve">); </w:t>
      </w:r>
      <w:r w:rsidR="0031652E" w:rsidRPr="00C6430B">
        <w:rPr>
          <w:sz w:val="26"/>
          <w:szCs w:val="26"/>
        </w:rPr>
        <w:t>s</w:t>
      </w:r>
      <w:r w:rsidRPr="0025208D">
        <w:rPr>
          <w:sz w:val="26"/>
          <w:szCs w:val="26"/>
        </w:rPr>
        <w:t>ometimiento a la muerte</w:t>
      </w:r>
      <w:r w:rsidR="0031652E" w:rsidRPr="00C6430B">
        <w:rPr>
          <w:sz w:val="26"/>
          <w:szCs w:val="26"/>
        </w:rPr>
        <w:t xml:space="preserve"> (</w:t>
      </w:r>
      <w:r w:rsidR="0031652E" w:rsidRPr="0025208D">
        <w:rPr>
          <w:sz w:val="26"/>
          <w:szCs w:val="26"/>
        </w:rPr>
        <w:t>1ª de Corintios 15:50</w:t>
      </w:r>
      <w:r w:rsidR="0031652E" w:rsidRPr="00C6430B">
        <w:rPr>
          <w:sz w:val="26"/>
          <w:szCs w:val="26"/>
        </w:rPr>
        <w:t>); d</w:t>
      </w:r>
      <w:r w:rsidRPr="00C6430B">
        <w:rPr>
          <w:sz w:val="26"/>
          <w:szCs w:val="26"/>
        </w:rPr>
        <w:t>ebilidad</w:t>
      </w:r>
      <w:r w:rsidR="0031652E" w:rsidRPr="00C6430B">
        <w:rPr>
          <w:sz w:val="26"/>
          <w:szCs w:val="26"/>
        </w:rPr>
        <w:t xml:space="preserve"> (</w:t>
      </w:r>
      <w:r w:rsidR="0031652E" w:rsidRPr="0025208D">
        <w:rPr>
          <w:sz w:val="26"/>
          <w:szCs w:val="26"/>
        </w:rPr>
        <w:t>Efesios 6:12</w:t>
      </w:r>
      <w:r w:rsidR="0031652E" w:rsidRPr="00C6430B">
        <w:rPr>
          <w:sz w:val="26"/>
          <w:szCs w:val="26"/>
        </w:rPr>
        <w:t>).</w:t>
      </w:r>
    </w:p>
    <w:p w14:paraId="7305EBA6" w14:textId="7D4A973E" w:rsidR="0031652E" w:rsidRPr="000E13C6" w:rsidRDefault="0031652E" w:rsidP="0025208D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Al hacerse “carne y sangre”, Jesús asumió la débil naturaleza humana. No obstante, Él fue, en parte, diferente a nosotros. No pecó, y su naturaleza humana era santa, inocente y sin mancha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4:15; 7:26). Eso le permitió destruir el poder del diablo y liberarnos del pecado.</w:t>
      </w:r>
    </w:p>
    <w:p w14:paraId="79F64CEA" w14:textId="5A6DB529" w:rsidR="000E13C6" w:rsidRPr="00C6430B" w:rsidRDefault="000E13C6" w:rsidP="000E13C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E13C6">
        <w:rPr>
          <w:b/>
          <w:bCs/>
          <w:sz w:val="26"/>
          <w:szCs w:val="26"/>
        </w:rPr>
        <w:t>Jesús fue perfeccionado.</w:t>
      </w:r>
    </w:p>
    <w:p w14:paraId="3DCBDF0E" w14:textId="01938D83" w:rsidR="00C40170" w:rsidRPr="00C6430B" w:rsidRDefault="00C40170" w:rsidP="00C40170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Si Jesús era perfecto, ¿cómo es que debía ser perfeccionado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5:7-9)?</w:t>
      </w:r>
    </w:p>
    <w:p w14:paraId="14A891D1" w14:textId="3FE01CCE" w:rsidR="00C40170" w:rsidRPr="00C6430B" w:rsidRDefault="00C40170" w:rsidP="00C4017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En primer lugar, ofreció oraciones a Dios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5:7).</w:t>
      </w:r>
    </w:p>
    <w:p w14:paraId="13BDD159" w14:textId="3CF85F6D" w:rsidR="00C40170" w:rsidRPr="00C6430B" w:rsidRDefault="00C40170" w:rsidP="00C40170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Jesús no solo oró por la liberación de la muerte, sino para que se hiciera la voluntad de Dios (Mt. 26:39). Dios no lo libró de la crucifixión, pero sí del poder de la muerte. Su oración fue escuchada, y resucitó.</w:t>
      </w:r>
    </w:p>
    <w:p w14:paraId="1F71C060" w14:textId="7B1B6C0F" w:rsidR="00C40170" w:rsidRPr="00C6430B" w:rsidRDefault="00C40170" w:rsidP="00C4017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En segundo lugar, aprendió a obedecer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5:8).</w:t>
      </w:r>
    </w:p>
    <w:p w14:paraId="660D80F8" w14:textId="46568982" w:rsidR="00C40170" w:rsidRPr="00C6430B" w:rsidRDefault="00C40170" w:rsidP="00C40170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Jesús aprendió la obediencia, en parte, al ajustarse plenamente a la voluntad de Dios en Getsemaní. Como Dios nunca necesitó obedecer. Pero, como hombre, tuvo que aprender a obedecer, sometiéndose a la voluntad de Dios, para llegar a ser nuestro Salvador.</w:t>
      </w:r>
    </w:p>
    <w:p w14:paraId="00E60FA8" w14:textId="73DCD9A8" w:rsidR="00C40170" w:rsidRPr="00C6430B" w:rsidRDefault="00C40170" w:rsidP="00C40170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En tercer lugar, fue perfeccionado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5:9).</w:t>
      </w:r>
    </w:p>
    <w:p w14:paraId="7A96E9E1" w14:textId="4A80EDFC" w:rsidR="00C40170" w:rsidRPr="000E13C6" w:rsidRDefault="00C40170" w:rsidP="00C40170">
      <w:pPr>
        <w:pStyle w:val="Prrafodelista"/>
        <w:numPr>
          <w:ilvl w:val="3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La perfección de Jesús fue el resultado de la obediencia que aprendió a través del sufrimiento y lo preparó para ser nuestro Sumo Sacerdote celestial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2:17-18).</w:t>
      </w:r>
    </w:p>
    <w:p w14:paraId="67F64E78" w14:textId="66D27CEE" w:rsidR="00395C43" w:rsidRPr="00C6430B" w:rsidRDefault="000E13C6" w:rsidP="000E13C6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C6430B">
        <w:rPr>
          <w:b/>
          <w:bCs/>
          <w:sz w:val="26"/>
          <w:szCs w:val="26"/>
        </w:rPr>
        <w:t>Jesús es nuestro modelo.</w:t>
      </w:r>
    </w:p>
    <w:p w14:paraId="340FA56E" w14:textId="34E94C91" w:rsidR="00AF2335" w:rsidRPr="00C6430B" w:rsidRDefault="00AF2335" w:rsidP="00AF233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Después de mostrar a tantas personas que fueron fieles a Dios en el pasado (</w:t>
      </w:r>
      <w:proofErr w:type="spellStart"/>
      <w:r w:rsidRPr="00C6430B">
        <w:rPr>
          <w:sz w:val="26"/>
          <w:szCs w:val="26"/>
        </w:rPr>
        <w:t>Heb</w:t>
      </w:r>
      <w:proofErr w:type="spellEnd"/>
      <w:r w:rsidRPr="00C6430B">
        <w:rPr>
          <w:sz w:val="26"/>
          <w:szCs w:val="26"/>
        </w:rPr>
        <w:t>. 11), Pablo nos insta a seguir su ejemplo de fe, abandonando el pecado y corriendo hacia la meta.</w:t>
      </w:r>
    </w:p>
    <w:p w14:paraId="07845B43" w14:textId="77777777" w:rsidR="00AF2335" w:rsidRPr="00AF2335" w:rsidRDefault="00AF2335" w:rsidP="00AF233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AF2335">
        <w:rPr>
          <w:sz w:val="26"/>
          <w:szCs w:val="26"/>
        </w:rPr>
        <w:t>Seguidamente, nos muestra a Jesús como el modelo perfecto a imitar. Él es el iniciador y el perfeccionador (o consumador) de nuestra fe. Es el principio y es el fin. Es nuestro modelo en todo momento de nuestra vida.</w:t>
      </w:r>
    </w:p>
    <w:p w14:paraId="752B2BCB" w14:textId="7BADD5CE" w:rsidR="00AF2335" w:rsidRPr="00C6430B" w:rsidRDefault="00AF2335" w:rsidP="00AF2335">
      <w:pPr>
        <w:pStyle w:val="Prrafodelista"/>
        <w:numPr>
          <w:ilvl w:val="1"/>
          <w:numId w:val="1"/>
        </w:numPr>
        <w:rPr>
          <w:sz w:val="26"/>
          <w:szCs w:val="26"/>
        </w:rPr>
      </w:pPr>
      <w:r w:rsidRPr="00C6430B">
        <w:rPr>
          <w:sz w:val="26"/>
          <w:szCs w:val="26"/>
        </w:rPr>
        <w:t>Imitándole, somos perfeccionados día a día (2Co. 3:18).</w:t>
      </w:r>
    </w:p>
    <w:sectPr w:rsidR="00AF2335" w:rsidRPr="00C6430B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C5C"/>
    <w:multiLevelType w:val="multilevel"/>
    <w:tmpl w:val="0590E242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C6"/>
    <w:rsid w:val="00014233"/>
    <w:rsid w:val="000E13C6"/>
    <w:rsid w:val="001E4AA8"/>
    <w:rsid w:val="0025208D"/>
    <w:rsid w:val="003036B8"/>
    <w:rsid w:val="0031652E"/>
    <w:rsid w:val="00395C43"/>
    <w:rsid w:val="004D5CB2"/>
    <w:rsid w:val="0056384B"/>
    <w:rsid w:val="00AF2335"/>
    <w:rsid w:val="00BA3EAE"/>
    <w:rsid w:val="00C40170"/>
    <w:rsid w:val="00C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B3B3"/>
  <w15:chartTrackingRefBased/>
  <w15:docId w15:val="{E61160D7-AE15-4935-92AE-58938009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E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2022-01-01T19:01:00Z</dcterms:created>
  <dcterms:modified xsi:type="dcterms:W3CDTF">2022-01-01T19:09:00Z</dcterms:modified>
</cp:coreProperties>
</file>