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4B16" w14:textId="77777777" w:rsidR="00256E1F" w:rsidRPr="00B176EB" w:rsidRDefault="00256E1F" w:rsidP="00256E1F">
      <w:pPr>
        <w:pStyle w:val="Prrafodelista"/>
        <w:numPr>
          <w:ilvl w:val="0"/>
          <w:numId w:val="1"/>
        </w:numPr>
        <w:rPr>
          <w:b/>
          <w:bCs/>
          <w:szCs w:val="24"/>
        </w:rPr>
      </w:pPr>
      <w:r w:rsidRPr="00256E1F">
        <w:rPr>
          <w:b/>
          <w:bCs/>
          <w:szCs w:val="24"/>
        </w:rPr>
        <w:t>Principio 1: Leer con la actitud correcta.</w:t>
      </w:r>
    </w:p>
    <w:p w14:paraId="23D76D59" w14:textId="312B8488" w:rsidR="00B176EB" w:rsidRDefault="00B176EB" w:rsidP="00B176EB">
      <w:pPr>
        <w:pStyle w:val="Prrafodelista"/>
        <w:numPr>
          <w:ilvl w:val="1"/>
          <w:numId w:val="1"/>
        </w:numPr>
        <w:rPr>
          <w:szCs w:val="24"/>
        </w:rPr>
      </w:pPr>
      <w:r w:rsidRPr="00B176EB">
        <w:rPr>
          <w:szCs w:val="24"/>
        </w:rPr>
        <w:t>Hay una bienaventuranza para los que leen la profecía</w:t>
      </w:r>
      <w:r>
        <w:rPr>
          <w:szCs w:val="24"/>
        </w:rPr>
        <w:t xml:space="preserve"> </w:t>
      </w:r>
      <w:r w:rsidRPr="00B176EB">
        <w:rPr>
          <w:szCs w:val="24"/>
        </w:rPr>
        <w:t>(Ap. 1:3a). Sin embargo, muy pocos se sienten bienaventurados leyendo las profecías contenidas en Apocalipsis, Daniel, Isaías, Zacarías, etc.</w:t>
      </w:r>
    </w:p>
    <w:p w14:paraId="1A55EEE9" w14:textId="2EA63CA4" w:rsidR="00B176EB" w:rsidRDefault="00B176EB" w:rsidP="00B176EB">
      <w:pPr>
        <w:pStyle w:val="Prrafodelista"/>
        <w:numPr>
          <w:ilvl w:val="1"/>
          <w:numId w:val="1"/>
        </w:numPr>
        <w:rPr>
          <w:szCs w:val="24"/>
        </w:rPr>
      </w:pPr>
      <w:r w:rsidRPr="00B176EB">
        <w:rPr>
          <w:szCs w:val="24"/>
        </w:rPr>
        <w:t>¿Por qué ocurre esto? Porque no las leen con la actitud correcta. Cuando Jesús dijo “el que lee, entienda” (Mt. 24:15), nos estaba diciendo que somos capaces de entenderla, pero bajo ciertas condiciones:</w:t>
      </w:r>
    </w:p>
    <w:p w14:paraId="71B01A18" w14:textId="77777777" w:rsidR="00B176EB" w:rsidRPr="00B176EB" w:rsidRDefault="00B176EB" w:rsidP="00B176EB">
      <w:pPr>
        <w:pStyle w:val="Prrafodelista"/>
        <w:numPr>
          <w:ilvl w:val="2"/>
          <w:numId w:val="1"/>
        </w:numPr>
        <w:rPr>
          <w:szCs w:val="24"/>
        </w:rPr>
      </w:pPr>
      <w:r w:rsidRPr="00B176EB">
        <w:rPr>
          <w:szCs w:val="24"/>
        </w:rPr>
        <w:t xml:space="preserve">Estar dispuestos a hacer caso a lo que la profecía nos enseñe (Ap. 1:3 </w:t>
      </w:r>
      <w:r w:rsidRPr="00B176EB">
        <w:rPr>
          <w:sz w:val="20"/>
          <w:szCs w:val="20"/>
        </w:rPr>
        <w:t>NVI</w:t>
      </w:r>
      <w:r w:rsidRPr="00B176EB">
        <w:rPr>
          <w:szCs w:val="24"/>
        </w:rPr>
        <w:t>)</w:t>
      </w:r>
    </w:p>
    <w:p w14:paraId="491C0AFC" w14:textId="0BE5EFE0" w:rsidR="00B176EB" w:rsidRDefault="00B176EB" w:rsidP="00B176EB">
      <w:pPr>
        <w:pStyle w:val="Prrafodelista"/>
        <w:numPr>
          <w:ilvl w:val="2"/>
          <w:numId w:val="1"/>
        </w:numPr>
        <w:rPr>
          <w:szCs w:val="24"/>
        </w:rPr>
      </w:pPr>
      <w:r w:rsidRPr="00B176EB">
        <w:rPr>
          <w:szCs w:val="24"/>
        </w:rPr>
        <w:t>Reconocer que no tenemos el conocimiento necesario para entenderlas, sino que dependemos de la sabiduría divina para hacerlo (Mt. 11:25; Jer. 9:23)</w:t>
      </w:r>
    </w:p>
    <w:p w14:paraId="1ECEB701" w14:textId="07D96003" w:rsidR="00B176EB" w:rsidRPr="00256E1F" w:rsidRDefault="00B176EB" w:rsidP="00B176EB">
      <w:pPr>
        <w:pStyle w:val="Prrafodelista"/>
        <w:numPr>
          <w:ilvl w:val="1"/>
          <w:numId w:val="1"/>
        </w:numPr>
        <w:rPr>
          <w:szCs w:val="24"/>
        </w:rPr>
      </w:pPr>
      <w:r w:rsidRPr="00B176EB">
        <w:rPr>
          <w:szCs w:val="24"/>
        </w:rPr>
        <w:t>Leer la profecía para explicar mi punto de vista de cómo se desarrollarán ciertos eventos, o sin percibir en ella la voz de Dios, no son actitudes correctas.</w:t>
      </w:r>
    </w:p>
    <w:p w14:paraId="60104536" w14:textId="77777777" w:rsidR="00256E1F" w:rsidRPr="00057D4E" w:rsidRDefault="00256E1F" w:rsidP="00256E1F">
      <w:pPr>
        <w:pStyle w:val="Prrafodelista"/>
        <w:numPr>
          <w:ilvl w:val="0"/>
          <w:numId w:val="1"/>
        </w:numPr>
        <w:rPr>
          <w:b/>
          <w:bCs/>
          <w:szCs w:val="24"/>
        </w:rPr>
      </w:pPr>
      <w:r w:rsidRPr="00256E1F">
        <w:rPr>
          <w:b/>
          <w:bCs/>
          <w:szCs w:val="24"/>
        </w:rPr>
        <w:t>Principio 2: Descubrir el tema principal.</w:t>
      </w:r>
    </w:p>
    <w:p w14:paraId="29024AC0" w14:textId="0C4F6111" w:rsidR="00057D4E" w:rsidRDefault="00057D4E" w:rsidP="00057D4E">
      <w:pPr>
        <w:pStyle w:val="Prrafodelista"/>
        <w:numPr>
          <w:ilvl w:val="1"/>
          <w:numId w:val="1"/>
        </w:numPr>
        <w:rPr>
          <w:szCs w:val="24"/>
        </w:rPr>
      </w:pPr>
      <w:r w:rsidRPr="00057D4E">
        <w:rPr>
          <w:szCs w:val="24"/>
        </w:rPr>
        <w:t>El salmista reconoció que no podía comprender el conocimiento que Dios tiene, pues Su conocimiento es infinito (Sal. 139:6; 147:5). Pablo nos dice que las acciones de Dios son “inescrutables”, es decir, imposibles de ser estudiadas y comprendidas (Ro. 11:33).</w:t>
      </w:r>
    </w:p>
    <w:p w14:paraId="36873316" w14:textId="77E88DA1" w:rsidR="00057D4E" w:rsidRDefault="00057D4E" w:rsidP="00057D4E">
      <w:pPr>
        <w:pStyle w:val="Prrafodelista"/>
        <w:numPr>
          <w:ilvl w:val="1"/>
          <w:numId w:val="1"/>
        </w:numPr>
        <w:rPr>
          <w:szCs w:val="24"/>
        </w:rPr>
      </w:pPr>
      <w:r w:rsidRPr="00057D4E">
        <w:rPr>
          <w:szCs w:val="24"/>
        </w:rPr>
        <w:t>Para nosotros es tan imposible comprender el pensamiento de Dios, como tocar con nuestra mano la luna (Is. 55:9).</w:t>
      </w:r>
    </w:p>
    <w:p w14:paraId="030CDCE2" w14:textId="3DCEB236" w:rsidR="00057D4E" w:rsidRDefault="00057D4E" w:rsidP="00057D4E">
      <w:pPr>
        <w:pStyle w:val="Prrafodelista"/>
        <w:numPr>
          <w:ilvl w:val="1"/>
          <w:numId w:val="1"/>
        </w:numPr>
        <w:rPr>
          <w:szCs w:val="24"/>
        </w:rPr>
      </w:pPr>
      <w:r w:rsidRPr="00057D4E">
        <w:rPr>
          <w:szCs w:val="24"/>
        </w:rPr>
        <w:t>Afortunadamente, Dios se ha esforzado en bajar a nuestro nivel, e intentar que comprendamos algo de sus pensamientos. En la Biblia, la Palabra de Dios, la mente más sencilla puede percibir el amor de Dios y la salvación que nos ofrece (2Tim. 3:15).</w:t>
      </w:r>
    </w:p>
    <w:p w14:paraId="6761C12E" w14:textId="63822194" w:rsidR="00057D4E" w:rsidRPr="00256E1F" w:rsidRDefault="00057D4E" w:rsidP="00057D4E">
      <w:pPr>
        <w:pStyle w:val="Prrafodelista"/>
        <w:numPr>
          <w:ilvl w:val="1"/>
          <w:numId w:val="1"/>
        </w:numPr>
        <w:rPr>
          <w:szCs w:val="24"/>
        </w:rPr>
      </w:pPr>
      <w:r w:rsidRPr="00057D4E">
        <w:rPr>
          <w:szCs w:val="24"/>
        </w:rPr>
        <w:t>El Plan de Salvación es el tema principal de la Biblia y, por supuesto, de las profecías en ella contenidas.</w:t>
      </w:r>
    </w:p>
    <w:p w14:paraId="6B3C07A0" w14:textId="77777777" w:rsidR="00256E1F" w:rsidRPr="008821DE" w:rsidRDefault="00256E1F" w:rsidP="00256E1F">
      <w:pPr>
        <w:pStyle w:val="Prrafodelista"/>
        <w:numPr>
          <w:ilvl w:val="0"/>
          <w:numId w:val="1"/>
        </w:numPr>
        <w:rPr>
          <w:b/>
          <w:bCs/>
          <w:szCs w:val="24"/>
        </w:rPr>
      </w:pPr>
      <w:r w:rsidRPr="00256E1F">
        <w:rPr>
          <w:b/>
          <w:bCs/>
          <w:szCs w:val="24"/>
        </w:rPr>
        <w:t>Principio 3: Echar mano de la ciencia.</w:t>
      </w:r>
    </w:p>
    <w:p w14:paraId="1C98C4A8" w14:textId="00EA3CE9" w:rsidR="008821DE" w:rsidRDefault="008821DE" w:rsidP="008821DE">
      <w:pPr>
        <w:pStyle w:val="Prrafodelista"/>
        <w:numPr>
          <w:ilvl w:val="1"/>
          <w:numId w:val="1"/>
        </w:numPr>
        <w:rPr>
          <w:szCs w:val="24"/>
        </w:rPr>
      </w:pPr>
      <w:r w:rsidRPr="008821DE">
        <w:rPr>
          <w:szCs w:val="24"/>
        </w:rPr>
        <w:t>Junto a la orden de sellar el libro –ocultar su contenido– hasta el tiempo del fin, se le anunció a Daniel un incremento de la búsqueda de la ciencia –el conocimiento necesario– para entenderlo (Dn. 12:4).</w:t>
      </w:r>
    </w:p>
    <w:p w14:paraId="02B3D5DD" w14:textId="41D2BC91" w:rsidR="008821DE" w:rsidRDefault="008821DE" w:rsidP="008821DE">
      <w:pPr>
        <w:pStyle w:val="Prrafodelista"/>
        <w:numPr>
          <w:ilvl w:val="1"/>
          <w:numId w:val="1"/>
        </w:numPr>
        <w:rPr>
          <w:szCs w:val="24"/>
        </w:rPr>
      </w:pPr>
      <w:r w:rsidRPr="008821DE">
        <w:rPr>
          <w:szCs w:val="24"/>
        </w:rPr>
        <w:t>Cuando Jesús se encarnó, este sello comenzó a romperse. Algo de las profecías de Daniel ya podían entenderse (Mt. 24:15). Posteriormente, fueron complementadas con otras profecías escritas en un libro “no sellado”:  Apocalipsis (Ap. 22:10).</w:t>
      </w:r>
    </w:p>
    <w:p w14:paraId="1707471F" w14:textId="35457BB4" w:rsidR="008821DE" w:rsidRDefault="008821DE" w:rsidP="008821DE">
      <w:pPr>
        <w:pStyle w:val="Prrafodelista"/>
        <w:numPr>
          <w:ilvl w:val="1"/>
          <w:numId w:val="1"/>
        </w:numPr>
        <w:rPr>
          <w:szCs w:val="24"/>
        </w:rPr>
      </w:pPr>
      <w:r w:rsidRPr="008821DE">
        <w:rPr>
          <w:szCs w:val="24"/>
        </w:rPr>
        <w:t>En 1798, cuando Napoleón acabó con la hegemonía papal que, durante siglos, había mantenido su férreo poder, muchos vieron en ello el cumplimiento de las profecías de Daniel. Dios había abierto completamente el libro de Daniel, y ofrecía la ciencia necesaria para comprenderlo.</w:t>
      </w:r>
    </w:p>
    <w:p w14:paraId="49EC590E" w14:textId="7B8BEA29" w:rsidR="008821DE" w:rsidRDefault="008821DE" w:rsidP="008821DE">
      <w:pPr>
        <w:pStyle w:val="Prrafodelista"/>
        <w:numPr>
          <w:ilvl w:val="1"/>
          <w:numId w:val="1"/>
        </w:numPr>
        <w:rPr>
          <w:szCs w:val="24"/>
        </w:rPr>
      </w:pPr>
      <w:r w:rsidRPr="008821DE">
        <w:rPr>
          <w:szCs w:val="24"/>
        </w:rPr>
        <w:t>No solo las profecías fueron mejor comprendidas desde entonces, sino que otros temas (el sábado, o el estado de los muertos, por ejemplo), también fueron entendidos correctamente de nuevo.</w:t>
      </w:r>
    </w:p>
    <w:p w14:paraId="395D1E53" w14:textId="7884C7FF" w:rsidR="008821DE" w:rsidRDefault="008821DE" w:rsidP="008821DE">
      <w:pPr>
        <w:pStyle w:val="Prrafodelista"/>
        <w:numPr>
          <w:ilvl w:val="1"/>
          <w:numId w:val="1"/>
        </w:numPr>
        <w:rPr>
          <w:szCs w:val="24"/>
        </w:rPr>
      </w:pPr>
      <w:r w:rsidRPr="008821DE">
        <w:rPr>
          <w:szCs w:val="24"/>
        </w:rPr>
        <w:t>Pidamos al Autor de la profecía que nos dé la ciencia necesaria para entenderla.</w:t>
      </w:r>
    </w:p>
    <w:p w14:paraId="11AB8A41" w14:textId="5F64A1EA" w:rsidR="00FC6946" w:rsidRDefault="00FC6946">
      <w:pPr>
        <w:rPr>
          <w:szCs w:val="24"/>
        </w:rPr>
      </w:pPr>
      <w:r>
        <w:rPr>
          <w:szCs w:val="24"/>
        </w:rPr>
        <w:br w:type="page"/>
      </w:r>
    </w:p>
    <w:p w14:paraId="78FD6B40" w14:textId="77777777" w:rsidR="00256E1F" w:rsidRPr="007D7E4C" w:rsidRDefault="00256E1F" w:rsidP="00256E1F">
      <w:pPr>
        <w:pStyle w:val="Prrafodelista"/>
        <w:numPr>
          <w:ilvl w:val="0"/>
          <w:numId w:val="1"/>
        </w:numPr>
        <w:rPr>
          <w:b/>
          <w:bCs/>
          <w:szCs w:val="24"/>
        </w:rPr>
      </w:pPr>
      <w:r w:rsidRPr="00256E1F">
        <w:rPr>
          <w:b/>
          <w:bCs/>
          <w:szCs w:val="24"/>
        </w:rPr>
        <w:lastRenderedPageBreak/>
        <w:t>Principio 4: Holística y contexto.</w:t>
      </w:r>
    </w:p>
    <w:p w14:paraId="0EE710E6" w14:textId="40C51D6D" w:rsidR="007D7E4C" w:rsidRDefault="007D7E4C" w:rsidP="007D7E4C">
      <w:pPr>
        <w:pStyle w:val="Prrafodelista"/>
        <w:numPr>
          <w:ilvl w:val="1"/>
          <w:numId w:val="1"/>
        </w:numPr>
        <w:rPr>
          <w:szCs w:val="24"/>
        </w:rPr>
      </w:pPr>
      <w:r w:rsidRPr="007D7E4C">
        <w:rPr>
          <w:szCs w:val="24"/>
        </w:rPr>
        <w:t>Leer las profecías de forma aislada solo nos llevará a interpretaciones fantásticas, muy alejadas de su verdadero significado.</w:t>
      </w:r>
    </w:p>
    <w:p w14:paraId="35DC4B4D" w14:textId="69D2958A" w:rsidR="007D7E4C" w:rsidRDefault="007D7E4C" w:rsidP="007D7E4C">
      <w:pPr>
        <w:pStyle w:val="Prrafodelista"/>
        <w:numPr>
          <w:ilvl w:val="1"/>
          <w:numId w:val="1"/>
        </w:numPr>
        <w:rPr>
          <w:szCs w:val="24"/>
        </w:rPr>
      </w:pPr>
      <w:r w:rsidRPr="007D7E4C">
        <w:rPr>
          <w:szCs w:val="24"/>
        </w:rPr>
        <w:t>Jesús nos enseñó a estudiar la Biblia de forma holística, es decir, vista como un todo (Lc. 24:27).</w:t>
      </w:r>
    </w:p>
    <w:p w14:paraId="4EC8E331" w14:textId="111ACEBB" w:rsidR="007D7E4C" w:rsidRDefault="007D7E4C" w:rsidP="007D7E4C">
      <w:pPr>
        <w:pStyle w:val="Prrafodelista"/>
        <w:numPr>
          <w:ilvl w:val="1"/>
          <w:numId w:val="1"/>
        </w:numPr>
        <w:rPr>
          <w:szCs w:val="24"/>
        </w:rPr>
      </w:pPr>
      <w:r w:rsidRPr="007D7E4C">
        <w:rPr>
          <w:szCs w:val="24"/>
        </w:rPr>
        <w:t>Tomar solo una parte (por ejemplo, una profecía), y llegar a conclusiones basadas solo en esa parte, es una manera errónea de estudiar la Palabra de Dios. Lo correcto es comparar esos textos con otros que hablen del mismo tema en diversas partes de la Biblia.</w:t>
      </w:r>
    </w:p>
    <w:p w14:paraId="298B94D7" w14:textId="5F7C35F6" w:rsidR="007D7E4C" w:rsidRDefault="007D7E4C" w:rsidP="007D7E4C">
      <w:pPr>
        <w:pStyle w:val="Prrafodelista"/>
        <w:numPr>
          <w:ilvl w:val="1"/>
          <w:numId w:val="1"/>
        </w:numPr>
        <w:rPr>
          <w:szCs w:val="24"/>
        </w:rPr>
      </w:pPr>
      <w:r w:rsidRPr="007D7E4C">
        <w:rPr>
          <w:szCs w:val="24"/>
        </w:rPr>
        <w:t>Otro punto para tener en cuenta es el contexto, es decir, lo que rodea al texto en estudio. ¿Qué dicen los textos anteriores y posteriores? ¿Quién lo escribió, cuándo y por qué?</w:t>
      </w:r>
    </w:p>
    <w:p w14:paraId="7EFAA864" w14:textId="5E85B152" w:rsidR="007D7E4C" w:rsidRPr="00256E1F" w:rsidRDefault="007D7E4C" w:rsidP="007D7E4C">
      <w:pPr>
        <w:pStyle w:val="Prrafodelista"/>
        <w:numPr>
          <w:ilvl w:val="1"/>
          <w:numId w:val="1"/>
        </w:numPr>
        <w:rPr>
          <w:szCs w:val="24"/>
        </w:rPr>
      </w:pPr>
      <w:r w:rsidRPr="007D7E4C">
        <w:rPr>
          <w:szCs w:val="24"/>
        </w:rPr>
        <w:t>Sacar un pasaje de su contexto puede hacerle decir lo que uno quiera, pero no la verdad que quiere enseñarnos.</w:t>
      </w:r>
    </w:p>
    <w:p w14:paraId="66EE0D97" w14:textId="2D086645" w:rsidR="00395C43" w:rsidRPr="007D7E4C" w:rsidRDefault="00256E1F" w:rsidP="00256E1F">
      <w:pPr>
        <w:pStyle w:val="Prrafodelista"/>
        <w:numPr>
          <w:ilvl w:val="0"/>
          <w:numId w:val="1"/>
        </w:numPr>
        <w:rPr>
          <w:b/>
          <w:bCs/>
          <w:szCs w:val="24"/>
        </w:rPr>
      </w:pPr>
      <w:r w:rsidRPr="007D7E4C">
        <w:rPr>
          <w:b/>
          <w:bCs/>
          <w:szCs w:val="24"/>
        </w:rPr>
        <w:t>Principio 5: Significado de los símbolos.</w:t>
      </w:r>
    </w:p>
    <w:p w14:paraId="27CD87DA" w14:textId="05CC94C0" w:rsidR="007D7E4C" w:rsidRDefault="00F72A36" w:rsidP="00F72A36">
      <w:pPr>
        <w:pStyle w:val="Prrafodelista"/>
        <w:numPr>
          <w:ilvl w:val="1"/>
          <w:numId w:val="1"/>
        </w:numPr>
        <w:rPr>
          <w:szCs w:val="24"/>
        </w:rPr>
      </w:pPr>
      <w:r w:rsidRPr="00F72A36">
        <w:rPr>
          <w:szCs w:val="24"/>
        </w:rPr>
        <w:t>Las profecías bíblicas están repletas de símbolos e imágenes. En reducidos casos, la propia profecía nos dice su significado (Dn. 8:20; Ap. 1:20). Sin embargo, en la mayoría de los casos, no se explica su significado.</w:t>
      </w:r>
    </w:p>
    <w:p w14:paraId="3B9FA232" w14:textId="77FAF020" w:rsidR="00F72A36" w:rsidRDefault="00F72A36" w:rsidP="00F72A36">
      <w:pPr>
        <w:pStyle w:val="Prrafodelista"/>
        <w:numPr>
          <w:ilvl w:val="1"/>
          <w:numId w:val="1"/>
        </w:numPr>
        <w:rPr>
          <w:szCs w:val="24"/>
        </w:rPr>
      </w:pPr>
      <w:r w:rsidRPr="00F72A36">
        <w:rPr>
          <w:szCs w:val="24"/>
        </w:rPr>
        <w:t>Intentar entender estas imágenes de forma literal es absurdo. Jesús no tiene una espada aguda de dos filos saliendo de su boca (Ap. 1:16).</w:t>
      </w:r>
    </w:p>
    <w:p w14:paraId="0EA2B8FC" w14:textId="1517151C" w:rsidR="00F72A36" w:rsidRDefault="00F72A36" w:rsidP="00F72A36">
      <w:pPr>
        <w:pStyle w:val="Prrafodelista"/>
        <w:numPr>
          <w:ilvl w:val="1"/>
          <w:numId w:val="1"/>
        </w:numPr>
        <w:rPr>
          <w:szCs w:val="24"/>
        </w:rPr>
      </w:pPr>
      <w:r w:rsidRPr="00F72A36">
        <w:rPr>
          <w:szCs w:val="24"/>
        </w:rPr>
        <w:t>Para entender esos símbolos, debemos recurrir a otras partes de la Biblia donde se usan ideas o símbolos similares. Veamos algunos ejemplos:</w:t>
      </w:r>
    </w:p>
    <w:p w14:paraId="4A032F4B" w14:textId="77777777" w:rsidR="00F72A36" w:rsidRPr="00F72A36" w:rsidRDefault="00F72A36" w:rsidP="00F72A36">
      <w:pPr>
        <w:pStyle w:val="Prrafodelista"/>
        <w:numPr>
          <w:ilvl w:val="2"/>
          <w:numId w:val="1"/>
        </w:numPr>
        <w:rPr>
          <w:szCs w:val="24"/>
        </w:rPr>
      </w:pPr>
      <w:r w:rsidRPr="00F72A36">
        <w:rPr>
          <w:szCs w:val="24"/>
        </w:rPr>
        <w:t>¿Qué significan los cuernos de la bestia espantosa de Daniel 7:7-8?</w:t>
      </w:r>
    </w:p>
    <w:p w14:paraId="773A2E47" w14:textId="792B8497" w:rsidR="00F72A36" w:rsidRPr="00F72A36" w:rsidRDefault="00F72A36" w:rsidP="00F72A36">
      <w:pPr>
        <w:pStyle w:val="Prrafodelista"/>
        <w:numPr>
          <w:ilvl w:val="3"/>
          <w:numId w:val="1"/>
        </w:numPr>
        <w:rPr>
          <w:szCs w:val="24"/>
        </w:rPr>
      </w:pPr>
      <w:r w:rsidRPr="00F72A36">
        <w:rPr>
          <w:szCs w:val="24"/>
        </w:rPr>
        <w:t>Son reyes, y los reinos que representan (Dn. 7:24; 8:21)</w:t>
      </w:r>
    </w:p>
    <w:p w14:paraId="0E0E586D" w14:textId="77777777" w:rsidR="00F72A36" w:rsidRPr="00F72A36" w:rsidRDefault="00F72A36" w:rsidP="00F72A36">
      <w:pPr>
        <w:pStyle w:val="Prrafodelista"/>
        <w:numPr>
          <w:ilvl w:val="2"/>
          <w:numId w:val="1"/>
        </w:numPr>
        <w:rPr>
          <w:szCs w:val="24"/>
        </w:rPr>
      </w:pPr>
      <w:r w:rsidRPr="00F72A36">
        <w:rPr>
          <w:szCs w:val="24"/>
        </w:rPr>
        <w:t>¿Qué significa la espada que sale de la boca de Jesús en Apocalipsis 1:16?</w:t>
      </w:r>
    </w:p>
    <w:p w14:paraId="0C0A8921" w14:textId="0A7BC51A" w:rsidR="00F72A36" w:rsidRPr="00F72A36" w:rsidRDefault="00F72A36" w:rsidP="00F72A36">
      <w:pPr>
        <w:pStyle w:val="Prrafodelista"/>
        <w:numPr>
          <w:ilvl w:val="3"/>
          <w:numId w:val="1"/>
        </w:numPr>
        <w:rPr>
          <w:szCs w:val="24"/>
        </w:rPr>
      </w:pPr>
      <w:r w:rsidRPr="00F72A36">
        <w:rPr>
          <w:szCs w:val="24"/>
        </w:rPr>
        <w:t>La Biblia</w:t>
      </w:r>
      <w:r>
        <w:rPr>
          <w:szCs w:val="24"/>
        </w:rPr>
        <w:t xml:space="preserve"> </w:t>
      </w:r>
      <w:r w:rsidRPr="00F72A36">
        <w:rPr>
          <w:szCs w:val="24"/>
        </w:rPr>
        <w:t>(Ef. 6:17; Heb. 4:12)</w:t>
      </w:r>
    </w:p>
    <w:p w14:paraId="0B3B751B" w14:textId="77777777" w:rsidR="00F72A36" w:rsidRPr="00F72A36" w:rsidRDefault="00F72A36" w:rsidP="00F72A36">
      <w:pPr>
        <w:pStyle w:val="Prrafodelista"/>
        <w:numPr>
          <w:ilvl w:val="2"/>
          <w:numId w:val="1"/>
        </w:numPr>
        <w:rPr>
          <w:szCs w:val="24"/>
        </w:rPr>
      </w:pPr>
      <w:r w:rsidRPr="00F72A36">
        <w:rPr>
          <w:szCs w:val="24"/>
        </w:rPr>
        <w:t>¿Quién es la mujer de Apocalipsis 12:1?</w:t>
      </w:r>
    </w:p>
    <w:p w14:paraId="41DD542E" w14:textId="49452E1E" w:rsidR="00F72A36" w:rsidRDefault="00F72A36" w:rsidP="00F72A36">
      <w:pPr>
        <w:pStyle w:val="Prrafodelista"/>
        <w:numPr>
          <w:ilvl w:val="3"/>
          <w:numId w:val="1"/>
        </w:numPr>
        <w:rPr>
          <w:szCs w:val="24"/>
        </w:rPr>
      </w:pPr>
      <w:r w:rsidRPr="00F72A36">
        <w:rPr>
          <w:szCs w:val="24"/>
        </w:rPr>
        <w:t>El pueblo fiel de Dios (Ef. 5:31-32; 2Co. 11:2)</w:t>
      </w:r>
    </w:p>
    <w:p w14:paraId="6F90DD0C" w14:textId="7A6E427B" w:rsidR="00F72A36" w:rsidRPr="00256E1F" w:rsidRDefault="00F72A36" w:rsidP="00F72A36">
      <w:pPr>
        <w:pStyle w:val="Prrafodelista"/>
        <w:numPr>
          <w:ilvl w:val="1"/>
          <w:numId w:val="1"/>
        </w:numPr>
        <w:rPr>
          <w:szCs w:val="24"/>
        </w:rPr>
      </w:pPr>
      <w:r w:rsidRPr="00F72A36">
        <w:rPr>
          <w:szCs w:val="24"/>
        </w:rPr>
        <w:t>Dios se ha asegurado de que aquel que escudriña las profecías sea capaz de entenderlas.</w:t>
      </w:r>
    </w:p>
    <w:sectPr w:rsidR="00F72A36" w:rsidRPr="00256E1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D5EB7"/>
    <w:multiLevelType w:val="multilevel"/>
    <w:tmpl w:val="18B8AAB4"/>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282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1F"/>
    <w:rsid w:val="00004746"/>
    <w:rsid w:val="00057D4E"/>
    <w:rsid w:val="000B440E"/>
    <w:rsid w:val="001E4AA8"/>
    <w:rsid w:val="00256E1F"/>
    <w:rsid w:val="003036B8"/>
    <w:rsid w:val="00395C43"/>
    <w:rsid w:val="003D5E96"/>
    <w:rsid w:val="004D5CB2"/>
    <w:rsid w:val="006B286A"/>
    <w:rsid w:val="007D7E4C"/>
    <w:rsid w:val="008821DE"/>
    <w:rsid w:val="00A363E8"/>
    <w:rsid w:val="00AB406A"/>
    <w:rsid w:val="00B176EB"/>
    <w:rsid w:val="00BA3EAE"/>
    <w:rsid w:val="00C22FAD"/>
    <w:rsid w:val="00C46A68"/>
    <w:rsid w:val="00F72A36"/>
    <w:rsid w:val="00FC6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203B"/>
  <w15:chartTrackingRefBased/>
  <w15:docId w15:val="{771942A6-1C07-4E9F-8AC3-7FC35D0B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6E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6E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6E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6E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6E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6E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6E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6E1F"/>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6E1F"/>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6E1F"/>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6E1F"/>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6E1F"/>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6E1F"/>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6E1F"/>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6E1F"/>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6E1F"/>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6E1F"/>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6E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6E1F"/>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6E1F"/>
    <w:pPr>
      <w:spacing w:before="160"/>
      <w:jc w:val="center"/>
    </w:pPr>
    <w:rPr>
      <w:i/>
      <w:iCs/>
      <w:color w:val="404040" w:themeColor="text1" w:themeTint="BF"/>
    </w:rPr>
  </w:style>
  <w:style w:type="character" w:customStyle="1" w:styleId="CitaCar">
    <w:name w:val="Cita Car"/>
    <w:basedOn w:val="Fuentedeprrafopredeter"/>
    <w:link w:val="Cita"/>
    <w:uiPriority w:val="29"/>
    <w:rsid w:val="00256E1F"/>
    <w:rPr>
      <w:i/>
      <w:iCs/>
      <w:color w:val="404040" w:themeColor="text1" w:themeTint="BF"/>
      <w:kern w:val="0"/>
      <w:sz w:val="24"/>
      <w14:ligatures w14:val="none"/>
    </w:rPr>
  </w:style>
  <w:style w:type="paragraph" w:styleId="Prrafodelista">
    <w:name w:val="List Paragraph"/>
    <w:basedOn w:val="Normal"/>
    <w:uiPriority w:val="34"/>
    <w:qFormat/>
    <w:rsid w:val="00256E1F"/>
    <w:pPr>
      <w:ind w:left="720"/>
      <w:contextualSpacing/>
    </w:pPr>
  </w:style>
  <w:style w:type="character" w:styleId="nfasisintenso">
    <w:name w:val="Intense Emphasis"/>
    <w:basedOn w:val="Fuentedeprrafopredeter"/>
    <w:uiPriority w:val="21"/>
    <w:qFormat/>
    <w:rsid w:val="00256E1F"/>
    <w:rPr>
      <w:i/>
      <w:iCs/>
      <w:color w:val="0F4761" w:themeColor="accent1" w:themeShade="BF"/>
    </w:rPr>
  </w:style>
  <w:style w:type="paragraph" w:styleId="Citadestacada">
    <w:name w:val="Intense Quote"/>
    <w:basedOn w:val="Normal"/>
    <w:next w:val="Normal"/>
    <w:link w:val="CitadestacadaCar"/>
    <w:uiPriority w:val="30"/>
    <w:qFormat/>
    <w:rsid w:val="0025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6E1F"/>
    <w:rPr>
      <w:i/>
      <w:iCs/>
      <w:color w:val="0F4761" w:themeColor="accent1" w:themeShade="BF"/>
      <w:kern w:val="0"/>
      <w:sz w:val="24"/>
      <w14:ligatures w14:val="none"/>
    </w:rPr>
  </w:style>
  <w:style w:type="character" w:styleId="Referenciaintensa">
    <w:name w:val="Intense Reference"/>
    <w:basedOn w:val="Fuentedeprrafopredeter"/>
    <w:uiPriority w:val="32"/>
    <w:qFormat/>
    <w:rsid w:val="00256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3718</Characters>
  <Application>Microsoft Office Word</Application>
  <DocSecurity>0</DocSecurity>
  <Lines>30</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7</cp:revision>
  <dcterms:created xsi:type="dcterms:W3CDTF">2025-03-16T12:11:00Z</dcterms:created>
  <dcterms:modified xsi:type="dcterms:W3CDTF">2025-03-16T12:17:00Z</dcterms:modified>
</cp:coreProperties>
</file>