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A8D1" w14:textId="77777777" w:rsidR="007F3255" w:rsidRPr="007F3255" w:rsidRDefault="007F3255" w:rsidP="007F3255">
      <w:pPr>
        <w:pStyle w:val="Prrafodelista"/>
        <w:numPr>
          <w:ilvl w:val="0"/>
          <w:numId w:val="1"/>
        </w:numPr>
        <w:rPr>
          <w:b/>
          <w:bCs/>
          <w:sz w:val="20"/>
          <w:szCs w:val="20"/>
        </w:rPr>
      </w:pPr>
      <w:r w:rsidRPr="007F3255">
        <w:rPr>
          <w:b/>
          <w:bCs/>
          <w:sz w:val="20"/>
          <w:szCs w:val="20"/>
        </w:rPr>
        <w:t>Dios y los querubines:</w:t>
      </w:r>
    </w:p>
    <w:p w14:paraId="335513B2" w14:textId="77777777" w:rsidR="007F3255" w:rsidRPr="00571242" w:rsidRDefault="007F3255" w:rsidP="007F3255">
      <w:pPr>
        <w:pStyle w:val="Prrafodelista"/>
        <w:numPr>
          <w:ilvl w:val="1"/>
          <w:numId w:val="1"/>
        </w:numPr>
        <w:rPr>
          <w:b/>
          <w:bCs/>
          <w:sz w:val="20"/>
          <w:szCs w:val="20"/>
        </w:rPr>
      </w:pPr>
      <w:r w:rsidRPr="007F3255">
        <w:rPr>
          <w:b/>
          <w:bCs/>
          <w:sz w:val="20"/>
          <w:szCs w:val="20"/>
        </w:rPr>
        <w:t>Mensajeros de fuego.</w:t>
      </w:r>
    </w:p>
    <w:p w14:paraId="56243CF9" w14:textId="70DED944" w:rsidR="00FC4F98" w:rsidRPr="00571242" w:rsidRDefault="00FC4F98" w:rsidP="00FC4F98">
      <w:pPr>
        <w:pStyle w:val="Prrafodelista"/>
        <w:numPr>
          <w:ilvl w:val="2"/>
          <w:numId w:val="1"/>
        </w:numPr>
        <w:rPr>
          <w:sz w:val="20"/>
          <w:szCs w:val="20"/>
        </w:rPr>
      </w:pPr>
      <w:r w:rsidRPr="00571242">
        <w:rPr>
          <w:sz w:val="20"/>
          <w:szCs w:val="20"/>
        </w:rPr>
        <w:t>Imagínate que fueses iluminado por una luz tan intensa y especial que todos tus pensamientos y emociones quedasen al descubierto. Eso es lo que experimentó Isaías al ver el trono de Dios. ¿Su reacción? “¡Ay de mí, voy a morir!” (</w:t>
      </w:r>
      <w:proofErr w:type="spellStart"/>
      <w:r w:rsidRPr="00571242">
        <w:rPr>
          <w:sz w:val="20"/>
          <w:szCs w:val="20"/>
        </w:rPr>
        <w:t>Is</w:t>
      </w:r>
      <w:proofErr w:type="spellEnd"/>
      <w:r w:rsidRPr="00571242">
        <w:rPr>
          <w:sz w:val="20"/>
          <w:szCs w:val="20"/>
        </w:rPr>
        <w:t xml:space="preserve">. 6:5 </w:t>
      </w:r>
      <w:proofErr w:type="spellStart"/>
      <w:r w:rsidRPr="00571242">
        <w:rPr>
          <w:sz w:val="16"/>
          <w:szCs w:val="16"/>
        </w:rPr>
        <w:t>DHHe</w:t>
      </w:r>
      <w:proofErr w:type="spellEnd"/>
      <w:r w:rsidRPr="00571242">
        <w:rPr>
          <w:sz w:val="20"/>
          <w:szCs w:val="20"/>
        </w:rPr>
        <w:t>).</w:t>
      </w:r>
    </w:p>
    <w:p w14:paraId="6F97BF4E" w14:textId="50FB4D99" w:rsidR="00FC4F98" w:rsidRPr="00571242" w:rsidRDefault="00FC4F98" w:rsidP="00FC4F98">
      <w:pPr>
        <w:pStyle w:val="Prrafodelista"/>
        <w:numPr>
          <w:ilvl w:val="2"/>
          <w:numId w:val="1"/>
        </w:numPr>
        <w:rPr>
          <w:sz w:val="20"/>
          <w:szCs w:val="20"/>
        </w:rPr>
      </w:pPr>
      <w:r w:rsidRPr="00571242">
        <w:rPr>
          <w:sz w:val="20"/>
          <w:szCs w:val="20"/>
        </w:rPr>
        <w:t>Entonces, un ser de fuego (en hebreo, serafín), deja de cantar la santidad de Dios, toma una brasa del altar, y le asegura a Isaías que su pecado está perdonado (</w:t>
      </w:r>
      <w:proofErr w:type="spellStart"/>
      <w:r w:rsidRPr="00571242">
        <w:rPr>
          <w:sz w:val="20"/>
          <w:szCs w:val="20"/>
        </w:rPr>
        <w:t>Is</w:t>
      </w:r>
      <w:proofErr w:type="spellEnd"/>
      <w:r w:rsidRPr="00571242">
        <w:rPr>
          <w:sz w:val="20"/>
          <w:szCs w:val="20"/>
        </w:rPr>
        <w:t xml:space="preserve">. 6:1-7 </w:t>
      </w:r>
      <w:proofErr w:type="spellStart"/>
      <w:r w:rsidRPr="00571242">
        <w:rPr>
          <w:sz w:val="16"/>
          <w:szCs w:val="16"/>
        </w:rPr>
        <w:t>DHHe</w:t>
      </w:r>
      <w:proofErr w:type="spellEnd"/>
      <w:r w:rsidRPr="00571242">
        <w:rPr>
          <w:sz w:val="20"/>
          <w:szCs w:val="20"/>
        </w:rPr>
        <w:t>).</w:t>
      </w:r>
    </w:p>
    <w:p w14:paraId="76E39272" w14:textId="61CB7E0A" w:rsidR="00FC4F98" w:rsidRPr="00571242" w:rsidRDefault="00FC4F98" w:rsidP="00FC4F98">
      <w:pPr>
        <w:pStyle w:val="Prrafodelista"/>
        <w:numPr>
          <w:ilvl w:val="2"/>
          <w:numId w:val="1"/>
        </w:numPr>
        <w:rPr>
          <w:sz w:val="20"/>
          <w:szCs w:val="20"/>
        </w:rPr>
      </w:pPr>
      <w:r w:rsidRPr="00571242">
        <w:rPr>
          <w:sz w:val="20"/>
          <w:szCs w:val="20"/>
        </w:rPr>
        <w:t>Por supuesto, el querubín no perdonó el pecado a Isaías. Simplemente, transmitió el mensaje de Dios, pues esa es la función de un querubín.</w:t>
      </w:r>
    </w:p>
    <w:p w14:paraId="13833148" w14:textId="1D33A413" w:rsidR="00FC4F98" w:rsidRPr="007F3255" w:rsidRDefault="00FC4F98" w:rsidP="00FC4F98">
      <w:pPr>
        <w:pStyle w:val="Prrafodelista"/>
        <w:numPr>
          <w:ilvl w:val="2"/>
          <w:numId w:val="1"/>
        </w:numPr>
        <w:rPr>
          <w:sz w:val="20"/>
          <w:szCs w:val="20"/>
        </w:rPr>
      </w:pPr>
      <w:r w:rsidRPr="00571242">
        <w:rPr>
          <w:sz w:val="20"/>
          <w:szCs w:val="20"/>
        </w:rPr>
        <w:t>Y, a partir de entonces, también fue la función de Isaías (</w:t>
      </w:r>
      <w:proofErr w:type="spellStart"/>
      <w:r w:rsidRPr="00571242">
        <w:rPr>
          <w:sz w:val="20"/>
          <w:szCs w:val="20"/>
        </w:rPr>
        <w:t>Is</w:t>
      </w:r>
      <w:proofErr w:type="spellEnd"/>
      <w:r w:rsidRPr="00571242">
        <w:rPr>
          <w:sz w:val="20"/>
          <w:szCs w:val="20"/>
        </w:rPr>
        <w:t>. 6:8). Es interesante que Jesús dijo de Juan el Bautista, otro mensajero de Dios: “Él era antorcha que ardía y alumbraba” (</w:t>
      </w:r>
      <w:proofErr w:type="spellStart"/>
      <w:r w:rsidRPr="00571242">
        <w:rPr>
          <w:sz w:val="20"/>
          <w:szCs w:val="20"/>
        </w:rPr>
        <w:t>Jn</w:t>
      </w:r>
      <w:proofErr w:type="spellEnd"/>
      <w:r w:rsidRPr="00571242">
        <w:rPr>
          <w:sz w:val="20"/>
          <w:szCs w:val="20"/>
        </w:rPr>
        <w:t>. 5:35).</w:t>
      </w:r>
    </w:p>
    <w:p w14:paraId="61E16F3A" w14:textId="77777777" w:rsidR="007F3255" w:rsidRPr="00571242" w:rsidRDefault="007F3255" w:rsidP="007F3255">
      <w:pPr>
        <w:pStyle w:val="Prrafodelista"/>
        <w:numPr>
          <w:ilvl w:val="1"/>
          <w:numId w:val="1"/>
        </w:numPr>
        <w:rPr>
          <w:b/>
          <w:bCs/>
          <w:sz w:val="20"/>
          <w:szCs w:val="20"/>
        </w:rPr>
      </w:pPr>
      <w:r w:rsidRPr="007F3255">
        <w:rPr>
          <w:b/>
          <w:bCs/>
          <w:sz w:val="20"/>
          <w:szCs w:val="20"/>
        </w:rPr>
        <w:t>¿Qué hacen los querubines?</w:t>
      </w:r>
    </w:p>
    <w:p w14:paraId="6AAB1EB2" w14:textId="48E51F76" w:rsidR="001133C6" w:rsidRPr="00571242" w:rsidRDefault="001133C6" w:rsidP="001133C6">
      <w:pPr>
        <w:pStyle w:val="Prrafodelista"/>
        <w:numPr>
          <w:ilvl w:val="2"/>
          <w:numId w:val="1"/>
        </w:numPr>
        <w:rPr>
          <w:sz w:val="20"/>
          <w:szCs w:val="20"/>
        </w:rPr>
      </w:pPr>
      <w:r w:rsidRPr="00571242">
        <w:rPr>
          <w:sz w:val="20"/>
          <w:szCs w:val="20"/>
        </w:rPr>
        <w:t>La Biblia nos presenta por primera vez a los querubines inmediatamente después del pecado de Adán y Eva. ¿Qué trabajo les encargó Dios? (</w:t>
      </w:r>
      <w:proofErr w:type="spellStart"/>
      <w:r w:rsidRPr="00571242">
        <w:rPr>
          <w:sz w:val="20"/>
          <w:szCs w:val="20"/>
        </w:rPr>
        <w:t>Gn</w:t>
      </w:r>
      <w:proofErr w:type="spellEnd"/>
      <w:r w:rsidRPr="00571242">
        <w:rPr>
          <w:sz w:val="20"/>
          <w:szCs w:val="20"/>
        </w:rPr>
        <w:t>. 3:24).</w:t>
      </w:r>
    </w:p>
    <w:p w14:paraId="2AEF491B" w14:textId="417EABED" w:rsidR="001133C6" w:rsidRPr="00571242" w:rsidRDefault="001133C6" w:rsidP="001133C6">
      <w:pPr>
        <w:pStyle w:val="Prrafodelista"/>
        <w:numPr>
          <w:ilvl w:val="2"/>
          <w:numId w:val="1"/>
        </w:numPr>
        <w:rPr>
          <w:sz w:val="20"/>
          <w:szCs w:val="20"/>
        </w:rPr>
      </w:pPr>
      <w:r w:rsidRPr="00571242">
        <w:rPr>
          <w:sz w:val="20"/>
          <w:szCs w:val="20"/>
        </w:rPr>
        <w:t>Debian “guardar el camino del árbol de la vida”. Es decir, impedir que los seres humanos entrasen al jardín del Edén. Sin embargo, su presencia no era intimidatoria. Hicieron de la puerta del Edén una representación en miniatura del trono divino, de donde emana la gracia.</w:t>
      </w:r>
    </w:p>
    <w:p w14:paraId="15B7B392" w14:textId="6E0536BC" w:rsidR="001133C6" w:rsidRPr="00571242" w:rsidRDefault="001133C6" w:rsidP="001133C6">
      <w:pPr>
        <w:pStyle w:val="Prrafodelista"/>
        <w:numPr>
          <w:ilvl w:val="2"/>
          <w:numId w:val="1"/>
        </w:numPr>
        <w:rPr>
          <w:sz w:val="20"/>
          <w:szCs w:val="20"/>
        </w:rPr>
      </w:pPr>
      <w:r w:rsidRPr="00571242">
        <w:rPr>
          <w:sz w:val="20"/>
          <w:szCs w:val="20"/>
        </w:rPr>
        <w:t>La palabra traducida como “puso” (</w:t>
      </w:r>
      <w:proofErr w:type="spellStart"/>
      <w:r w:rsidRPr="00571242">
        <w:rPr>
          <w:i/>
          <w:iCs/>
          <w:sz w:val="20"/>
          <w:szCs w:val="20"/>
        </w:rPr>
        <w:t>shakan</w:t>
      </w:r>
      <w:proofErr w:type="spellEnd"/>
      <w:r w:rsidRPr="00571242">
        <w:rPr>
          <w:sz w:val="20"/>
          <w:szCs w:val="20"/>
        </w:rPr>
        <w:t>) se usa para indicar que Dios “habita” en el Santuario. De ahí deriva la palabra “</w:t>
      </w:r>
      <w:proofErr w:type="spellStart"/>
      <w:r w:rsidRPr="00571242">
        <w:rPr>
          <w:i/>
          <w:iCs/>
          <w:sz w:val="20"/>
          <w:szCs w:val="20"/>
        </w:rPr>
        <w:t>shekina</w:t>
      </w:r>
      <w:proofErr w:type="spellEnd"/>
      <w:r w:rsidRPr="00571242">
        <w:rPr>
          <w:sz w:val="20"/>
          <w:szCs w:val="20"/>
        </w:rPr>
        <w:t xml:space="preserve">”, que designa la gloria de Dios que se manifestaba en el arca… ¡entre los querubines!, y que representaba el trono de Dios (1Cr. 13:6; </w:t>
      </w:r>
      <w:proofErr w:type="spellStart"/>
      <w:r w:rsidRPr="00571242">
        <w:rPr>
          <w:sz w:val="20"/>
          <w:szCs w:val="20"/>
        </w:rPr>
        <w:t>Is</w:t>
      </w:r>
      <w:proofErr w:type="spellEnd"/>
      <w:r w:rsidRPr="00571242">
        <w:rPr>
          <w:sz w:val="20"/>
          <w:szCs w:val="20"/>
        </w:rPr>
        <w:t>. 37:16).</w:t>
      </w:r>
    </w:p>
    <w:p w14:paraId="3A71DE3D" w14:textId="075ED59C" w:rsidR="001133C6" w:rsidRPr="007F3255" w:rsidRDefault="001133C6" w:rsidP="001133C6">
      <w:pPr>
        <w:pStyle w:val="Prrafodelista"/>
        <w:numPr>
          <w:ilvl w:val="2"/>
          <w:numId w:val="1"/>
        </w:numPr>
        <w:rPr>
          <w:sz w:val="20"/>
          <w:szCs w:val="20"/>
        </w:rPr>
      </w:pPr>
      <w:r w:rsidRPr="00571242">
        <w:rPr>
          <w:sz w:val="20"/>
          <w:szCs w:val="20"/>
        </w:rPr>
        <w:t xml:space="preserve">¿Y qué hacen junto al trono? Adoran, y ejecutan las órdenes directas de Dios en favor de los que heredaremos la Salvación (Ap. 4:8; Ap. 5:8-9; </w:t>
      </w:r>
      <w:proofErr w:type="spellStart"/>
      <w:r w:rsidRPr="00571242">
        <w:rPr>
          <w:sz w:val="20"/>
          <w:szCs w:val="20"/>
        </w:rPr>
        <w:t>Heb</w:t>
      </w:r>
      <w:proofErr w:type="spellEnd"/>
      <w:r w:rsidRPr="00571242">
        <w:rPr>
          <w:sz w:val="20"/>
          <w:szCs w:val="20"/>
        </w:rPr>
        <w:t>. 1:14).</w:t>
      </w:r>
    </w:p>
    <w:p w14:paraId="2074DC90" w14:textId="77777777" w:rsidR="007F3255" w:rsidRPr="00571242" w:rsidRDefault="007F3255" w:rsidP="007F3255">
      <w:pPr>
        <w:pStyle w:val="Prrafodelista"/>
        <w:numPr>
          <w:ilvl w:val="1"/>
          <w:numId w:val="1"/>
        </w:numPr>
        <w:rPr>
          <w:b/>
          <w:bCs/>
          <w:sz w:val="20"/>
          <w:szCs w:val="20"/>
        </w:rPr>
      </w:pPr>
      <w:r w:rsidRPr="007F3255">
        <w:rPr>
          <w:b/>
          <w:bCs/>
          <w:sz w:val="20"/>
          <w:szCs w:val="20"/>
        </w:rPr>
        <w:t>Un reflejo de la gloria de Dios.</w:t>
      </w:r>
    </w:p>
    <w:p w14:paraId="7EDB40BB" w14:textId="7F8E1073" w:rsidR="001133C6" w:rsidRPr="00571242" w:rsidRDefault="004632A5" w:rsidP="004632A5">
      <w:pPr>
        <w:pStyle w:val="Prrafodelista"/>
        <w:numPr>
          <w:ilvl w:val="2"/>
          <w:numId w:val="1"/>
        </w:numPr>
        <w:rPr>
          <w:sz w:val="20"/>
          <w:szCs w:val="20"/>
        </w:rPr>
      </w:pPr>
      <w:r w:rsidRPr="00571242">
        <w:rPr>
          <w:sz w:val="20"/>
          <w:szCs w:val="20"/>
        </w:rPr>
        <w:t>La descripción de los querubines que circundan el trono de Dios registradas por Isaías, Ezequiel y Juan tienen grandes similitudes:</w:t>
      </w:r>
    </w:p>
    <w:tbl>
      <w:tblPr>
        <w:tblStyle w:val="Tablaconcuadrcula1clara"/>
        <w:tblW w:w="0" w:type="auto"/>
        <w:tblLook w:val="0420" w:firstRow="1" w:lastRow="0" w:firstColumn="0" w:lastColumn="0" w:noHBand="0" w:noVBand="1"/>
      </w:tblPr>
      <w:tblGrid>
        <w:gridCol w:w="3485"/>
        <w:gridCol w:w="3485"/>
        <w:gridCol w:w="3486"/>
      </w:tblGrid>
      <w:tr w:rsidR="004632A5" w:rsidRPr="00571242" w14:paraId="386F2FA2" w14:textId="77777777" w:rsidTr="004632A5">
        <w:trPr>
          <w:cnfStyle w:val="100000000000" w:firstRow="1" w:lastRow="0" w:firstColumn="0" w:lastColumn="0" w:oddVBand="0" w:evenVBand="0" w:oddHBand="0" w:evenHBand="0" w:firstRowFirstColumn="0" w:firstRowLastColumn="0" w:lastRowFirstColumn="0" w:lastRowLastColumn="0"/>
        </w:trPr>
        <w:tc>
          <w:tcPr>
            <w:tcW w:w="3485" w:type="dxa"/>
          </w:tcPr>
          <w:p w14:paraId="7EE2B9D5" w14:textId="204452E3" w:rsidR="004632A5" w:rsidRPr="00571242" w:rsidRDefault="004632A5" w:rsidP="004632A5">
            <w:pPr>
              <w:pStyle w:val="Prrafodelista"/>
              <w:ind w:left="0"/>
              <w:rPr>
                <w:sz w:val="20"/>
                <w:szCs w:val="20"/>
              </w:rPr>
            </w:pPr>
            <w:r w:rsidRPr="00571242">
              <w:rPr>
                <w:sz w:val="20"/>
                <w:szCs w:val="20"/>
              </w:rPr>
              <w:t>Isaías 6:1-4</w:t>
            </w:r>
          </w:p>
        </w:tc>
        <w:tc>
          <w:tcPr>
            <w:tcW w:w="3485" w:type="dxa"/>
          </w:tcPr>
          <w:p w14:paraId="5B0029A5" w14:textId="2702FFE0" w:rsidR="004632A5" w:rsidRPr="00571242" w:rsidRDefault="004632A5" w:rsidP="004632A5">
            <w:pPr>
              <w:pStyle w:val="Prrafodelista"/>
              <w:ind w:left="0"/>
              <w:rPr>
                <w:sz w:val="20"/>
                <w:szCs w:val="20"/>
              </w:rPr>
            </w:pPr>
            <w:r w:rsidRPr="00571242">
              <w:rPr>
                <w:sz w:val="20"/>
                <w:szCs w:val="20"/>
              </w:rPr>
              <w:t>Ezequiel 1:5-14</w:t>
            </w:r>
          </w:p>
        </w:tc>
        <w:tc>
          <w:tcPr>
            <w:tcW w:w="3486" w:type="dxa"/>
          </w:tcPr>
          <w:p w14:paraId="304A9627" w14:textId="1BD44635" w:rsidR="004632A5" w:rsidRPr="00571242" w:rsidRDefault="004632A5" w:rsidP="004632A5">
            <w:pPr>
              <w:pStyle w:val="Prrafodelista"/>
              <w:ind w:left="0"/>
              <w:rPr>
                <w:sz w:val="20"/>
                <w:szCs w:val="20"/>
              </w:rPr>
            </w:pPr>
            <w:r w:rsidRPr="00571242">
              <w:rPr>
                <w:sz w:val="20"/>
                <w:szCs w:val="20"/>
              </w:rPr>
              <w:t>Apocalipsis 4:6-8</w:t>
            </w:r>
          </w:p>
        </w:tc>
      </w:tr>
      <w:tr w:rsidR="004632A5" w:rsidRPr="00571242" w14:paraId="7F87198F" w14:textId="77777777" w:rsidTr="004632A5">
        <w:tc>
          <w:tcPr>
            <w:tcW w:w="3485" w:type="dxa"/>
          </w:tcPr>
          <w:p w14:paraId="1C832F0C" w14:textId="1E45E569" w:rsidR="004632A5" w:rsidRPr="00571242" w:rsidRDefault="004632A5" w:rsidP="004632A5">
            <w:pPr>
              <w:pStyle w:val="Prrafodelista"/>
              <w:ind w:left="0"/>
              <w:rPr>
                <w:sz w:val="20"/>
                <w:szCs w:val="20"/>
              </w:rPr>
            </w:pPr>
            <w:r w:rsidRPr="00571242">
              <w:rPr>
                <w:sz w:val="20"/>
                <w:szCs w:val="20"/>
              </w:rPr>
              <w:t>Seres de fuego (</w:t>
            </w:r>
            <w:r w:rsidRPr="00571242">
              <w:rPr>
                <w:i/>
                <w:iCs/>
                <w:sz w:val="20"/>
                <w:szCs w:val="20"/>
              </w:rPr>
              <w:t>serafines</w:t>
            </w:r>
            <w:r w:rsidRPr="00571242">
              <w:rPr>
                <w:sz w:val="20"/>
                <w:szCs w:val="20"/>
              </w:rPr>
              <w:t>)</w:t>
            </w:r>
          </w:p>
        </w:tc>
        <w:tc>
          <w:tcPr>
            <w:tcW w:w="3485" w:type="dxa"/>
          </w:tcPr>
          <w:p w14:paraId="6FB0A6FD" w14:textId="4FBBFE54" w:rsidR="004632A5" w:rsidRPr="00571242" w:rsidRDefault="004632A5" w:rsidP="004632A5">
            <w:pPr>
              <w:pStyle w:val="Prrafodelista"/>
              <w:ind w:left="0"/>
              <w:rPr>
                <w:sz w:val="20"/>
                <w:szCs w:val="20"/>
              </w:rPr>
            </w:pPr>
            <w:r w:rsidRPr="00571242">
              <w:rPr>
                <w:sz w:val="20"/>
                <w:szCs w:val="20"/>
              </w:rPr>
              <w:t>Hachones de fuego</w:t>
            </w:r>
          </w:p>
        </w:tc>
        <w:tc>
          <w:tcPr>
            <w:tcW w:w="3486" w:type="dxa"/>
          </w:tcPr>
          <w:p w14:paraId="67032AA0" w14:textId="4E6F2C48" w:rsidR="004632A5" w:rsidRPr="00571242" w:rsidRDefault="004632A5" w:rsidP="004632A5">
            <w:pPr>
              <w:pStyle w:val="Prrafodelista"/>
              <w:ind w:left="0"/>
              <w:rPr>
                <w:sz w:val="20"/>
                <w:szCs w:val="20"/>
              </w:rPr>
            </w:pPr>
            <w:r w:rsidRPr="00571242">
              <w:rPr>
                <w:sz w:val="20"/>
                <w:szCs w:val="20"/>
              </w:rPr>
              <w:t>Seres vivientes</w:t>
            </w:r>
          </w:p>
        </w:tc>
      </w:tr>
      <w:tr w:rsidR="004632A5" w:rsidRPr="00571242" w14:paraId="148BB3B8" w14:textId="77777777" w:rsidTr="004632A5">
        <w:tc>
          <w:tcPr>
            <w:tcW w:w="3485" w:type="dxa"/>
          </w:tcPr>
          <w:p w14:paraId="7CEC7031" w14:textId="19BFD3F6" w:rsidR="004632A5" w:rsidRPr="00571242" w:rsidRDefault="004632A5" w:rsidP="004632A5">
            <w:pPr>
              <w:pStyle w:val="Prrafodelista"/>
              <w:ind w:left="0"/>
              <w:rPr>
                <w:sz w:val="20"/>
                <w:szCs w:val="20"/>
              </w:rPr>
            </w:pPr>
            <w:r w:rsidRPr="00571242">
              <w:rPr>
                <w:sz w:val="20"/>
                <w:szCs w:val="20"/>
              </w:rPr>
              <w:t>Seis alas</w:t>
            </w:r>
          </w:p>
        </w:tc>
        <w:tc>
          <w:tcPr>
            <w:tcW w:w="3485" w:type="dxa"/>
          </w:tcPr>
          <w:p w14:paraId="159901B6" w14:textId="7151BFCB" w:rsidR="004632A5" w:rsidRPr="00571242" w:rsidRDefault="004632A5" w:rsidP="004632A5">
            <w:pPr>
              <w:pStyle w:val="Prrafodelista"/>
              <w:ind w:left="0"/>
              <w:rPr>
                <w:sz w:val="20"/>
                <w:szCs w:val="20"/>
              </w:rPr>
            </w:pPr>
            <w:r w:rsidRPr="00571242">
              <w:rPr>
                <w:sz w:val="20"/>
                <w:szCs w:val="20"/>
              </w:rPr>
              <w:t>Cuatro alas</w:t>
            </w:r>
          </w:p>
        </w:tc>
        <w:tc>
          <w:tcPr>
            <w:tcW w:w="3486" w:type="dxa"/>
          </w:tcPr>
          <w:p w14:paraId="29E36AFA" w14:textId="10D422CB" w:rsidR="004632A5" w:rsidRPr="00571242" w:rsidRDefault="004632A5" w:rsidP="004632A5">
            <w:pPr>
              <w:pStyle w:val="Prrafodelista"/>
              <w:ind w:left="0"/>
              <w:rPr>
                <w:sz w:val="20"/>
                <w:szCs w:val="20"/>
              </w:rPr>
            </w:pPr>
            <w:r w:rsidRPr="00571242">
              <w:rPr>
                <w:sz w:val="20"/>
                <w:szCs w:val="20"/>
              </w:rPr>
              <w:t>Seis alas</w:t>
            </w:r>
          </w:p>
        </w:tc>
      </w:tr>
      <w:tr w:rsidR="004632A5" w:rsidRPr="00571242" w14:paraId="7861D646" w14:textId="77777777" w:rsidTr="004632A5">
        <w:tc>
          <w:tcPr>
            <w:tcW w:w="3485" w:type="dxa"/>
          </w:tcPr>
          <w:p w14:paraId="4E7A447A" w14:textId="3B0FC1C0" w:rsidR="004632A5" w:rsidRPr="00571242" w:rsidRDefault="004632A5" w:rsidP="004632A5">
            <w:pPr>
              <w:pStyle w:val="Prrafodelista"/>
              <w:ind w:left="0"/>
              <w:rPr>
                <w:sz w:val="20"/>
                <w:szCs w:val="20"/>
              </w:rPr>
            </w:pPr>
            <w:r w:rsidRPr="00571242">
              <w:rPr>
                <w:sz w:val="20"/>
                <w:szCs w:val="20"/>
              </w:rPr>
              <w:t>Alaban: “Santo, santo, santo”</w:t>
            </w:r>
          </w:p>
        </w:tc>
        <w:tc>
          <w:tcPr>
            <w:tcW w:w="3485" w:type="dxa"/>
          </w:tcPr>
          <w:p w14:paraId="43A1E3B9" w14:textId="77777777" w:rsidR="004632A5" w:rsidRPr="00571242" w:rsidRDefault="004632A5" w:rsidP="004632A5">
            <w:pPr>
              <w:pStyle w:val="Prrafodelista"/>
              <w:ind w:left="0"/>
              <w:rPr>
                <w:sz w:val="20"/>
                <w:szCs w:val="20"/>
              </w:rPr>
            </w:pPr>
          </w:p>
        </w:tc>
        <w:tc>
          <w:tcPr>
            <w:tcW w:w="3486" w:type="dxa"/>
          </w:tcPr>
          <w:p w14:paraId="34A9FD29" w14:textId="735A6AEE" w:rsidR="004632A5" w:rsidRPr="00571242" w:rsidRDefault="004632A5" w:rsidP="004632A5">
            <w:pPr>
              <w:pStyle w:val="Prrafodelista"/>
              <w:ind w:left="0"/>
              <w:rPr>
                <w:sz w:val="20"/>
                <w:szCs w:val="20"/>
              </w:rPr>
            </w:pPr>
            <w:r w:rsidRPr="00571242">
              <w:rPr>
                <w:sz w:val="20"/>
                <w:szCs w:val="20"/>
              </w:rPr>
              <w:t>Alaban: “Santo, santo, santo”</w:t>
            </w:r>
          </w:p>
        </w:tc>
      </w:tr>
      <w:tr w:rsidR="004632A5" w:rsidRPr="00571242" w14:paraId="27E18819" w14:textId="77777777" w:rsidTr="004632A5">
        <w:tc>
          <w:tcPr>
            <w:tcW w:w="3485" w:type="dxa"/>
          </w:tcPr>
          <w:p w14:paraId="5C66271A" w14:textId="77777777" w:rsidR="004632A5" w:rsidRPr="00571242" w:rsidRDefault="004632A5" w:rsidP="004632A5">
            <w:pPr>
              <w:pStyle w:val="Prrafodelista"/>
              <w:ind w:left="0"/>
              <w:rPr>
                <w:sz w:val="20"/>
                <w:szCs w:val="20"/>
              </w:rPr>
            </w:pPr>
          </w:p>
        </w:tc>
        <w:tc>
          <w:tcPr>
            <w:tcW w:w="3485" w:type="dxa"/>
          </w:tcPr>
          <w:p w14:paraId="55F6EB08" w14:textId="62935E1D" w:rsidR="004632A5" w:rsidRPr="00571242" w:rsidRDefault="004632A5" w:rsidP="004632A5">
            <w:pPr>
              <w:pStyle w:val="Prrafodelista"/>
              <w:ind w:left="0"/>
              <w:rPr>
                <w:sz w:val="20"/>
                <w:szCs w:val="20"/>
              </w:rPr>
            </w:pPr>
            <w:r w:rsidRPr="00571242">
              <w:rPr>
                <w:sz w:val="20"/>
                <w:szCs w:val="20"/>
              </w:rPr>
              <w:t>Cuatro caras: hombre; león; buey; y águila</w:t>
            </w:r>
          </w:p>
        </w:tc>
        <w:tc>
          <w:tcPr>
            <w:tcW w:w="3486" w:type="dxa"/>
          </w:tcPr>
          <w:p w14:paraId="7CA382E5" w14:textId="357021BF" w:rsidR="004632A5" w:rsidRPr="00571242" w:rsidRDefault="004632A5" w:rsidP="004632A5">
            <w:pPr>
              <w:pStyle w:val="Prrafodelista"/>
              <w:ind w:left="0"/>
              <w:rPr>
                <w:sz w:val="20"/>
                <w:szCs w:val="20"/>
              </w:rPr>
            </w:pPr>
            <w:r w:rsidRPr="00571242">
              <w:rPr>
                <w:sz w:val="20"/>
                <w:szCs w:val="20"/>
              </w:rPr>
              <w:t>Semejantes a león; becerro; hombre; y águila</w:t>
            </w:r>
          </w:p>
        </w:tc>
      </w:tr>
      <w:tr w:rsidR="004632A5" w:rsidRPr="00571242" w14:paraId="65540B1F" w14:textId="77777777" w:rsidTr="004632A5">
        <w:tc>
          <w:tcPr>
            <w:tcW w:w="3485" w:type="dxa"/>
          </w:tcPr>
          <w:p w14:paraId="122EF922" w14:textId="15A639D3" w:rsidR="004632A5" w:rsidRPr="00571242" w:rsidRDefault="004632A5" w:rsidP="004632A5">
            <w:pPr>
              <w:pStyle w:val="Prrafodelista"/>
              <w:ind w:left="0"/>
              <w:rPr>
                <w:sz w:val="20"/>
                <w:szCs w:val="20"/>
              </w:rPr>
            </w:pPr>
            <w:r w:rsidRPr="00571242">
              <w:rPr>
                <w:sz w:val="20"/>
                <w:szCs w:val="20"/>
              </w:rPr>
              <w:t>Llenan de humo el templo</w:t>
            </w:r>
          </w:p>
        </w:tc>
        <w:tc>
          <w:tcPr>
            <w:tcW w:w="3485" w:type="dxa"/>
          </w:tcPr>
          <w:p w14:paraId="2F183CDC" w14:textId="30856F1B" w:rsidR="004632A5" w:rsidRPr="00571242" w:rsidRDefault="004632A5" w:rsidP="004632A5">
            <w:pPr>
              <w:pStyle w:val="Prrafodelista"/>
              <w:ind w:left="0"/>
              <w:rPr>
                <w:sz w:val="20"/>
                <w:szCs w:val="20"/>
              </w:rPr>
            </w:pPr>
            <w:r w:rsidRPr="00571242">
              <w:rPr>
                <w:sz w:val="20"/>
                <w:szCs w:val="20"/>
              </w:rPr>
              <w:t>Resplandecen</w:t>
            </w:r>
          </w:p>
        </w:tc>
        <w:tc>
          <w:tcPr>
            <w:tcW w:w="3486" w:type="dxa"/>
          </w:tcPr>
          <w:p w14:paraId="4FE37D8B" w14:textId="5A9C6BD3" w:rsidR="004632A5" w:rsidRPr="00571242" w:rsidRDefault="004632A5" w:rsidP="004632A5">
            <w:pPr>
              <w:pStyle w:val="Prrafodelista"/>
              <w:ind w:left="0"/>
              <w:rPr>
                <w:sz w:val="20"/>
                <w:szCs w:val="20"/>
              </w:rPr>
            </w:pPr>
            <w:r w:rsidRPr="00571242">
              <w:rPr>
                <w:sz w:val="20"/>
                <w:szCs w:val="20"/>
              </w:rPr>
              <w:t>Llenos de ojos</w:t>
            </w:r>
          </w:p>
        </w:tc>
      </w:tr>
    </w:tbl>
    <w:p w14:paraId="20185205" w14:textId="77777777" w:rsidR="004632A5" w:rsidRPr="00571242" w:rsidRDefault="004632A5" w:rsidP="004632A5">
      <w:pPr>
        <w:pStyle w:val="Prrafodelista"/>
        <w:ind w:left="1080"/>
        <w:rPr>
          <w:sz w:val="20"/>
          <w:szCs w:val="20"/>
        </w:rPr>
      </w:pPr>
    </w:p>
    <w:p w14:paraId="21D3B851" w14:textId="401E9A0E" w:rsidR="004632A5" w:rsidRPr="007F3255" w:rsidRDefault="004632A5" w:rsidP="004632A5">
      <w:pPr>
        <w:pStyle w:val="Prrafodelista"/>
        <w:numPr>
          <w:ilvl w:val="2"/>
          <w:numId w:val="1"/>
        </w:numPr>
        <w:rPr>
          <w:sz w:val="20"/>
          <w:szCs w:val="20"/>
        </w:rPr>
      </w:pPr>
      <w:r w:rsidRPr="00571242">
        <w:rPr>
          <w:sz w:val="20"/>
          <w:szCs w:val="20"/>
        </w:rPr>
        <w:t>Los querubines resplandecen y brillan (los “ojos” son símbolos de brillo), reflejando la gloria de Dios. Todas las criaturas de Dios fueron diseñadas para relejar su Gloria, tanto los seres humanos, hechos a su imagen, como los seres angélicos, que están junto a su glorioso Trono.</w:t>
      </w:r>
    </w:p>
    <w:p w14:paraId="3E3E47A5" w14:textId="7B16865C" w:rsidR="007F3255" w:rsidRPr="007F3255" w:rsidRDefault="007F3255" w:rsidP="007F3255">
      <w:pPr>
        <w:pStyle w:val="Prrafodelista"/>
        <w:numPr>
          <w:ilvl w:val="0"/>
          <w:numId w:val="1"/>
        </w:numPr>
        <w:rPr>
          <w:b/>
          <w:bCs/>
          <w:sz w:val="20"/>
          <w:szCs w:val="20"/>
        </w:rPr>
      </w:pPr>
      <w:r w:rsidRPr="007F3255">
        <w:rPr>
          <w:b/>
          <w:bCs/>
          <w:sz w:val="20"/>
          <w:szCs w:val="20"/>
        </w:rPr>
        <w:t>Los querubines y la humanidad:</w:t>
      </w:r>
    </w:p>
    <w:p w14:paraId="764F5BC8" w14:textId="77777777" w:rsidR="007F3255" w:rsidRPr="00571242" w:rsidRDefault="007F3255" w:rsidP="007F3255">
      <w:pPr>
        <w:pStyle w:val="Prrafodelista"/>
        <w:numPr>
          <w:ilvl w:val="1"/>
          <w:numId w:val="1"/>
        </w:numPr>
        <w:rPr>
          <w:b/>
          <w:bCs/>
          <w:sz w:val="20"/>
          <w:szCs w:val="20"/>
        </w:rPr>
      </w:pPr>
      <w:r w:rsidRPr="007F3255">
        <w:rPr>
          <w:b/>
          <w:bCs/>
          <w:sz w:val="20"/>
          <w:szCs w:val="20"/>
        </w:rPr>
        <w:t>León, hombre, buey y águila.</w:t>
      </w:r>
    </w:p>
    <w:p w14:paraId="708FB040" w14:textId="3204D5BE" w:rsidR="002E7D87" w:rsidRPr="00571242" w:rsidRDefault="00DE118B" w:rsidP="00DE118B">
      <w:pPr>
        <w:pStyle w:val="Prrafodelista"/>
        <w:numPr>
          <w:ilvl w:val="2"/>
          <w:numId w:val="1"/>
        </w:numPr>
        <w:rPr>
          <w:sz w:val="20"/>
          <w:szCs w:val="20"/>
        </w:rPr>
      </w:pPr>
      <w:r w:rsidRPr="00571242">
        <w:rPr>
          <w:sz w:val="20"/>
          <w:szCs w:val="20"/>
        </w:rPr>
        <w:t>La descripción de los querubines coincide con los estandartes de las cuatro principales tribus que acampaban en cada uno de los lados del Santuario (Ez. 1:10; Ap. 4:7).</w:t>
      </w:r>
    </w:p>
    <w:p w14:paraId="5E886A06" w14:textId="58DB29FD" w:rsidR="00DE118B" w:rsidRPr="00571242" w:rsidRDefault="00DE118B" w:rsidP="00DE118B">
      <w:pPr>
        <w:pStyle w:val="Prrafodelista"/>
        <w:numPr>
          <w:ilvl w:val="2"/>
          <w:numId w:val="1"/>
        </w:numPr>
        <w:rPr>
          <w:sz w:val="20"/>
          <w:szCs w:val="20"/>
        </w:rPr>
      </w:pPr>
      <w:r w:rsidRPr="00571242">
        <w:rPr>
          <w:sz w:val="20"/>
          <w:szCs w:val="20"/>
        </w:rPr>
        <w:t>La Nueva Jerusalén se describe con la misma distribución: 12 puertas, tres en cada uno de sus cuatro lados (Ap. 21:12-13).</w:t>
      </w:r>
    </w:p>
    <w:p w14:paraId="461277B6" w14:textId="55087BE3" w:rsidR="00DE118B" w:rsidRPr="00571242" w:rsidRDefault="00DE118B" w:rsidP="00DE118B">
      <w:pPr>
        <w:pStyle w:val="Prrafodelista"/>
        <w:numPr>
          <w:ilvl w:val="2"/>
          <w:numId w:val="1"/>
        </w:numPr>
        <w:rPr>
          <w:sz w:val="20"/>
          <w:szCs w:val="20"/>
        </w:rPr>
      </w:pPr>
      <w:r w:rsidRPr="00571242">
        <w:rPr>
          <w:sz w:val="20"/>
          <w:szCs w:val="20"/>
        </w:rPr>
        <w:t>Dios quiere rodearse de su pueblo, al igual que está rodeado por los querubines.</w:t>
      </w:r>
    </w:p>
    <w:p w14:paraId="629F72FD" w14:textId="7E0E24A3" w:rsidR="00DE118B" w:rsidRPr="00571242" w:rsidRDefault="00DE118B" w:rsidP="00DE118B">
      <w:pPr>
        <w:pStyle w:val="Prrafodelista"/>
        <w:numPr>
          <w:ilvl w:val="2"/>
          <w:numId w:val="1"/>
        </w:numPr>
        <w:rPr>
          <w:sz w:val="20"/>
          <w:szCs w:val="20"/>
        </w:rPr>
      </w:pPr>
      <w:r w:rsidRPr="00571242">
        <w:rPr>
          <w:sz w:val="20"/>
          <w:szCs w:val="20"/>
        </w:rPr>
        <w:t>Dios quiere que habitemos con Él. Esto solo será una realidad cuando Jesús nos lleve con Él en su Segunda Venida (Ap. 21:3).</w:t>
      </w:r>
    </w:p>
    <w:p w14:paraId="61919AE9" w14:textId="61BE7FCE" w:rsidR="00DE118B" w:rsidRPr="007F3255" w:rsidRDefault="00DE118B" w:rsidP="00DE118B">
      <w:pPr>
        <w:pStyle w:val="Prrafodelista"/>
        <w:numPr>
          <w:ilvl w:val="2"/>
          <w:numId w:val="1"/>
        </w:numPr>
        <w:rPr>
          <w:sz w:val="20"/>
          <w:szCs w:val="20"/>
        </w:rPr>
      </w:pPr>
      <w:r w:rsidRPr="00571242">
        <w:rPr>
          <w:sz w:val="20"/>
          <w:szCs w:val="20"/>
        </w:rPr>
        <w:t>Pero no tenemos que esperar hasta ese momento para sentirnos junto al trono de Dios (Ef. 2:4-6).</w:t>
      </w:r>
    </w:p>
    <w:p w14:paraId="33F2A9F2" w14:textId="5D80F580" w:rsidR="00395C43" w:rsidRPr="00571242" w:rsidRDefault="007F3255" w:rsidP="007F3255">
      <w:pPr>
        <w:pStyle w:val="Prrafodelista"/>
        <w:numPr>
          <w:ilvl w:val="1"/>
          <w:numId w:val="1"/>
        </w:numPr>
        <w:rPr>
          <w:b/>
          <w:bCs/>
          <w:sz w:val="20"/>
          <w:szCs w:val="20"/>
        </w:rPr>
      </w:pPr>
      <w:r w:rsidRPr="00571242">
        <w:rPr>
          <w:b/>
          <w:bCs/>
          <w:sz w:val="20"/>
          <w:szCs w:val="20"/>
        </w:rPr>
        <w:t>Sustituyendo a los caídos.</w:t>
      </w:r>
    </w:p>
    <w:p w14:paraId="58672F64" w14:textId="50BEC33B" w:rsidR="00196F23" w:rsidRPr="00571242" w:rsidRDefault="00196F23" w:rsidP="00196F23">
      <w:pPr>
        <w:pStyle w:val="Prrafodelista"/>
        <w:numPr>
          <w:ilvl w:val="2"/>
          <w:numId w:val="1"/>
        </w:numPr>
        <w:rPr>
          <w:sz w:val="20"/>
          <w:szCs w:val="20"/>
        </w:rPr>
      </w:pPr>
      <w:r w:rsidRPr="00571242">
        <w:rPr>
          <w:sz w:val="20"/>
          <w:szCs w:val="20"/>
        </w:rPr>
        <w:t>Desgraciadamente, no todos los querubines han cumplido correctamente su labor. Hubo uno que, lleno de gloria y resplandor, pensó que toda esa gloria provenía de sí mismo, en lugar de provenir de Dios (Ez. 28:14, 17).</w:t>
      </w:r>
    </w:p>
    <w:p w14:paraId="399883FE" w14:textId="60830A4F" w:rsidR="00196F23" w:rsidRPr="00571242" w:rsidRDefault="00196F23" w:rsidP="00196F23">
      <w:pPr>
        <w:pStyle w:val="Prrafodelista"/>
        <w:numPr>
          <w:ilvl w:val="2"/>
          <w:numId w:val="1"/>
        </w:numPr>
        <w:rPr>
          <w:sz w:val="20"/>
          <w:szCs w:val="20"/>
        </w:rPr>
      </w:pPr>
      <w:r w:rsidRPr="00571242">
        <w:rPr>
          <w:sz w:val="20"/>
          <w:szCs w:val="20"/>
        </w:rPr>
        <w:t>Lucifer y sus ángeles estuvieron en el “monte de Dios”, pero fueron expulsados de él. Su lugar será ocupado por los que permanezcan fieles al Cordero (Ap. 14:1).</w:t>
      </w:r>
    </w:p>
    <w:p w14:paraId="285F2381" w14:textId="726F2B1B" w:rsidR="00196F23" w:rsidRPr="00571242" w:rsidRDefault="00196F23" w:rsidP="00196F23">
      <w:pPr>
        <w:pStyle w:val="Prrafodelista"/>
        <w:numPr>
          <w:ilvl w:val="2"/>
          <w:numId w:val="1"/>
        </w:numPr>
        <w:rPr>
          <w:sz w:val="20"/>
          <w:szCs w:val="20"/>
        </w:rPr>
      </w:pPr>
      <w:r w:rsidRPr="00571242">
        <w:rPr>
          <w:sz w:val="20"/>
          <w:szCs w:val="20"/>
        </w:rPr>
        <w:t xml:space="preserve">Ante este maravilloso milagro, los seres celestiales cantan al unísono: “Digno eres [Jesús] … porque fuiste sacrificado, y con tu sangre compraste para Dios gente de toda raza, lengua, pueblo y nación. De ellos hiciste un reino; los hiciste sacerdotes al servicio de nuestro Dios, y reinarán sobre la tierra” (Ap. 5:9-10 </w:t>
      </w:r>
      <w:proofErr w:type="spellStart"/>
      <w:r w:rsidRPr="00571242">
        <w:rPr>
          <w:sz w:val="16"/>
          <w:szCs w:val="16"/>
        </w:rPr>
        <w:t>NVI</w:t>
      </w:r>
      <w:proofErr w:type="spellEnd"/>
      <w:r w:rsidRPr="00571242">
        <w:rPr>
          <w:sz w:val="20"/>
          <w:szCs w:val="20"/>
        </w:rPr>
        <w:t>).</w:t>
      </w:r>
    </w:p>
    <w:sectPr w:rsidR="00196F23" w:rsidRPr="0057124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744B2"/>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725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55"/>
    <w:rsid w:val="00004746"/>
    <w:rsid w:val="000B440E"/>
    <w:rsid w:val="001133C6"/>
    <w:rsid w:val="00196F23"/>
    <w:rsid w:val="001E4AA8"/>
    <w:rsid w:val="002E7D87"/>
    <w:rsid w:val="003036B8"/>
    <w:rsid w:val="00395C43"/>
    <w:rsid w:val="003D5E96"/>
    <w:rsid w:val="004632A5"/>
    <w:rsid w:val="004D5CB2"/>
    <w:rsid w:val="00571242"/>
    <w:rsid w:val="006B286A"/>
    <w:rsid w:val="007B2267"/>
    <w:rsid w:val="007F3255"/>
    <w:rsid w:val="00AB406A"/>
    <w:rsid w:val="00BA3EAE"/>
    <w:rsid w:val="00C22FAD"/>
    <w:rsid w:val="00C46A68"/>
    <w:rsid w:val="00DE118B"/>
    <w:rsid w:val="00FC4F9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509E"/>
  <w15:chartTrackingRefBased/>
  <w15:docId w15:val="{570174BE-443A-4754-84D5-7361A2B5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F3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F3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F32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F32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F32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F32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F32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F32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F32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F325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F325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F325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F325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F325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F325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F325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F325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F325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F3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325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F32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325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F3255"/>
    <w:pPr>
      <w:spacing w:before="160"/>
      <w:jc w:val="center"/>
    </w:pPr>
    <w:rPr>
      <w:i/>
      <w:iCs/>
      <w:color w:val="404040" w:themeColor="text1" w:themeTint="BF"/>
    </w:rPr>
  </w:style>
  <w:style w:type="character" w:customStyle="1" w:styleId="CitaCar">
    <w:name w:val="Cita Car"/>
    <w:basedOn w:val="Fuentedeprrafopredeter"/>
    <w:link w:val="Cita"/>
    <w:uiPriority w:val="29"/>
    <w:rsid w:val="007F3255"/>
    <w:rPr>
      <w:i/>
      <w:iCs/>
      <w:color w:val="404040" w:themeColor="text1" w:themeTint="BF"/>
      <w:kern w:val="0"/>
      <w:sz w:val="24"/>
      <w14:ligatures w14:val="none"/>
    </w:rPr>
  </w:style>
  <w:style w:type="paragraph" w:styleId="Prrafodelista">
    <w:name w:val="List Paragraph"/>
    <w:basedOn w:val="Normal"/>
    <w:uiPriority w:val="34"/>
    <w:qFormat/>
    <w:rsid w:val="007F3255"/>
    <w:pPr>
      <w:ind w:left="720"/>
      <w:contextualSpacing/>
    </w:pPr>
  </w:style>
  <w:style w:type="character" w:styleId="nfasisintenso">
    <w:name w:val="Intense Emphasis"/>
    <w:basedOn w:val="Fuentedeprrafopredeter"/>
    <w:uiPriority w:val="21"/>
    <w:qFormat/>
    <w:rsid w:val="007F3255"/>
    <w:rPr>
      <w:i/>
      <w:iCs/>
      <w:color w:val="0F4761" w:themeColor="accent1" w:themeShade="BF"/>
    </w:rPr>
  </w:style>
  <w:style w:type="paragraph" w:styleId="Citadestacada">
    <w:name w:val="Intense Quote"/>
    <w:basedOn w:val="Normal"/>
    <w:next w:val="Normal"/>
    <w:link w:val="CitadestacadaCar"/>
    <w:uiPriority w:val="30"/>
    <w:qFormat/>
    <w:rsid w:val="007F3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F3255"/>
    <w:rPr>
      <w:i/>
      <w:iCs/>
      <w:color w:val="0F4761" w:themeColor="accent1" w:themeShade="BF"/>
      <w:kern w:val="0"/>
      <w:sz w:val="24"/>
      <w14:ligatures w14:val="none"/>
    </w:rPr>
  </w:style>
  <w:style w:type="character" w:styleId="Referenciaintensa">
    <w:name w:val="Intense Reference"/>
    <w:basedOn w:val="Fuentedeprrafopredeter"/>
    <w:uiPriority w:val="32"/>
    <w:qFormat/>
    <w:rsid w:val="007F3255"/>
    <w:rPr>
      <w:b/>
      <w:bCs/>
      <w:smallCaps/>
      <w:color w:val="0F4761" w:themeColor="accent1" w:themeShade="BF"/>
      <w:spacing w:val="5"/>
    </w:rPr>
  </w:style>
  <w:style w:type="table" w:styleId="Tablaconcuadrcula">
    <w:name w:val="Table Grid"/>
    <w:basedOn w:val="Tablanormal"/>
    <w:uiPriority w:val="39"/>
    <w:rsid w:val="00463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4632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457678">
      <w:bodyDiv w:val="1"/>
      <w:marLeft w:val="0"/>
      <w:marRight w:val="0"/>
      <w:marTop w:val="0"/>
      <w:marBottom w:val="0"/>
      <w:divBdr>
        <w:top w:val="none" w:sz="0" w:space="0" w:color="auto"/>
        <w:left w:val="none" w:sz="0" w:space="0" w:color="auto"/>
        <w:bottom w:val="none" w:sz="0" w:space="0" w:color="auto"/>
        <w:right w:val="none" w:sz="0" w:space="0" w:color="auto"/>
      </w:divBdr>
      <w:divsChild>
        <w:div w:id="1155220012">
          <w:marLeft w:val="547"/>
          <w:marRight w:val="0"/>
          <w:marTop w:val="0"/>
          <w:marBottom w:val="0"/>
          <w:divBdr>
            <w:top w:val="none" w:sz="0" w:space="0" w:color="auto"/>
            <w:left w:val="none" w:sz="0" w:space="0" w:color="auto"/>
            <w:bottom w:val="none" w:sz="0" w:space="0" w:color="auto"/>
            <w:right w:val="none" w:sz="0" w:space="0" w:color="auto"/>
          </w:divBdr>
        </w:div>
        <w:div w:id="1138763213">
          <w:marLeft w:val="1166"/>
          <w:marRight w:val="0"/>
          <w:marTop w:val="0"/>
          <w:marBottom w:val="0"/>
          <w:divBdr>
            <w:top w:val="none" w:sz="0" w:space="0" w:color="auto"/>
            <w:left w:val="none" w:sz="0" w:space="0" w:color="auto"/>
            <w:bottom w:val="none" w:sz="0" w:space="0" w:color="auto"/>
            <w:right w:val="none" w:sz="0" w:space="0" w:color="auto"/>
          </w:divBdr>
        </w:div>
        <w:div w:id="426535129">
          <w:marLeft w:val="1166"/>
          <w:marRight w:val="0"/>
          <w:marTop w:val="0"/>
          <w:marBottom w:val="0"/>
          <w:divBdr>
            <w:top w:val="none" w:sz="0" w:space="0" w:color="auto"/>
            <w:left w:val="none" w:sz="0" w:space="0" w:color="auto"/>
            <w:bottom w:val="none" w:sz="0" w:space="0" w:color="auto"/>
            <w:right w:val="none" w:sz="0" w:space="0" w:color="auto"/>
          </w:divBdr>
        </w:div>
        <w:div w:id="1508977206">
          <w:marLeft w:val="1166"/>
          <w:marRight w:val="0"/>
          <w:marTop w:val="0"/>
          <w:marBottom w:val="0"/>
          <w:divBdr>
            <w:top w:val="none" w:sz="0" w:space="0" w:color="auto"/>
            <w:left w:val="none" w:sz="0" w:space="0" w:color="auto"/>
            <w:bottom w:val="none" w:sz="0" w:space="0" w:color="auto"/>
            <w:right w:val="none" w:sz="0" w:space="0" w:color="auto"/>
          </w:divBdr>
        </w:div>
        <w:div w:id="388235857">
          <w:marLeft w:val="1166"/>
          <w:marRight w:val="0"/>
          <w:marTop w:val="0"/>
          <w:marBottom w:val="0"/>
          <w:divBdr>
            <w:top w:val="none" w:sz="0" w:space="0" w:color="auto"/>
            <w:left w:val="none" w:sz="0" w:space="0" w:color="auto"/>
            <w:bottom w:val="none" w:sz="0" w:space="0" w:color="auto"/>
            <w:right w:val="none" w:sz="0" w:space="0" w:color="auto"/>
          </w:divBdr>
        </w:div>
        <w:div w:id="120657080">
          <w:marLeft w:val="547"/>
          <w:marRight w:val="0"/>
          <w:marTop w:val="0"/>
          <w:marBottom w:val="0"/>
          <w:divBdr>
            <w:top w:val="none" w:sz="0" w:space="0" w:color="auto"/>
            <w:left w:val="none" w:sz="0" w:space="0" w:color="auto"/>
            <w:bottom w:val="none" w:sz="0" w:space="0" w:color="auto"/>
            <w:right w:val="none" w:sz="0" w:space="0" w:color="auto"/>
          </w:divBdr>
        </w:div>
        <w:div w:id="1672221274">
          <w:marLeft w:val="1166"/>
          <w:marRight w:val="0"/>
          <w:marTop w:val="0"/>
          <w:marBottom w:val="0"/>
          <w:divBdr>
            <w:top w:val="none" w:sz="0" w:space="0" w:color="auto"/>
            <w:left w:val="none" w:sz="0" w:space="0" w:color="auto"/>
            <w:bottom w:val="none" w:sz="0" w:space="0" w:color="auto"/>
            <w:right w:val="none" w:sz="0" w:space="0" w:color="auto"/>
          </w:divBdr>
        </w:div>
        <w:div w:id="469521787">
          <w:marLeft w:val="1166"/>
          <w:marRight w:val="0"/>
          <w:marTop w:val="0"/>
          <w:marBottom w:val="0"/>
          <w:divBdr>
            <w:top w:val="none" w:sz="0" w:space="0" w:color="auto"/>
            <w:left w:val="none" w:sz="0" w:space="0" w:color="auto"/>
            <w:bottom w:val="none" w:sz="0" w:space="0" w:color="auto"/>
            <w:right w:val="none" w:sz="0" w:space="0" w:color="auto"/>
          </w:divBdr>
        </w:div>
        <w:div w:id="50813999">
          <w:marLeft w:val="1166"/>
          <w:marRight w:val="0"/>
          <w:marTop w:val="0"/>
          <w:marBottom w:val="0"/>
          <w:divBdr>
            <w:top w:val="none" w:sz="0" w:space="0" w:color="auto"/>
            <w:left w:val="none" w:sz="0" w:space="0" w:color="auto"/>
            <w:bottom w:val="none" w:sz="0" w:space="0" w:color="auto"/>
            <w:right w:val="none" w:sz="0" w:space="0" w:color="auto"/>
          </w:divBdr>
        </w:div>
        <w:div w:id="250313564">
          <w:marLeft w:val="1166"/>
          <w:marRight w:val="0"/>
          <w:marTop w:val="0"/>
          <w:marBottom w:val="0"/>
          <w:divBdr>
            <w:top w:val="none" w:sz="0" w:space="0" w:color="auto"/>
            <w:left w:val="none" w:sz="0" w:space="0" w:color="auto"/>
            <w:bottom w:val="none" w:sz="0" w:space="0" w:color="auto"/>
            <w:right w:val="none" w:sz="0" w:space="0" w:color="auto"/>
          </w:divBdr>
        </w:div>
        <w:div w:id="187063867">
          <w:marLeft w:val="547"/>
          <w:marRight w:val="0"/>
          <w:marTop w:val="0"/>
          <w:marBottom w:val="0"/>
          <w:divBdr>
            <w:top w:val="none" w:sz="0" w:space="0" w:color="auto"/>
            <w:left w:val="none" w:sz="0" w:space="0" w:color="auto"/>
            <w:bottom w:val="none" w:sz="0" w:space="0" w:color="auto"/>
            <w:right w:val="none" w:sz="0" w:space="0" w:color="auto"/>
          </w:divBdr>
        </w:div>
        <w:div w:id="957419792">
          <w:marLeft w:val="1166"/>
          <w:marRight w:val="0"/>
          <w:marTop w:val="0"/>
          <w:marBottom w:val="0"/>
          <w:divBdr>
            <w:top w:val="none" w:sz="0" w:space="0" w:color="auto"/>
            <w:left w:val="none" w:sz="0" w:space="0" w:color="auto"/>
            <w:bottom w:val="none" w:sz="0" w:space="0" w:color="auto"/>
            <w:right w:val="none" w:sz="0" w:space="0" w:color="auto"/>
          </w:divBdr>
        </w:div>
        <w:div w:id="625769442">
          <w:marLeft w:val="1166"/>
          <w:marRight w:val="0"/>
          <w:marTop w:val="0"/>
          <w:marBottom w:val="0"/>
          <w:divBdr>
            <w:top w:val="none" w:sz="0" w:space="0" w:color="auto"/>
            <w:left w:val="none" w:sz="0" w:space="0" w:color="auto"/>
            <w:bottom w:val="none" w:sz="0" w:space="0" w:color="auto"/>
            <w:right w:val="none" w:sz="0" w:space="0" w:color="auto"/>
          </w:divBdr>
        </w:div>
        <w:div w:id="382758507">
          <w:marLeft w:val="1166"/>
          <w:marRight w:val="0"/>
          <w:marTop w:val="0"/>
          <w:marBottom w:val="0"/>
          <w:divBdr>
            <w:top w:val="none" w:sz="0" w:space="0" w:color="auto"/>
            <w:left w:val="none" w:sz="0" w:space="0" w:color="auto"/>
            <w:bottom w:val="none" w:sz="0" w:space="0" w:color="auto"/>
            <w:right w:val="none" w:sz="0" w:space="0" w:color="auto"/>
          </w:divBdr>
        </w:div>
        <w:div w:id="99305145">
          <w:marLeft w:val="1166"/>
          <w:marRight w:val="0"/>
          <w:marTop w:val="0"/>
          <w:marBottom w:val="0"/>
          <w:divBdr>
            <w:top w:val="none" w:sz="0" w:space="0" w:color="auto"/>
            <w:left w:val="none" w:sz="0" w:space="0" w:color="auto"/>
            <w:bottom w:val="none" w:sz="0" w:space="0" w:color="auto"/>
            <w:right w:val="none" w:sz="0" w:space="0" w:color="auto"/>
          </w:divBdr>
        </w:div>
        <w:div w:id="117349351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595</Words>
  <Characters>3274</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dcterms:created xsi:type="dcterms:W3CDTF">2025-04-19T20:03:00Z</dcterms:created>
  <dcterms:modified xsi:type="dcterms:W3CDTF">2025-04-19T20:11:00Z</dcterms:modified>
</cp:coreProperties>
</file>