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DCA74" w14:textId="77777777" w:rsidR="00D864DE" w:rsidRPr="00D864DE" w:rsidRDefault="00D864DE" w:rsidP="00D864DE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D864DE">
        <w:rPr>
          <w:b/>
          <w:bCs/>
          <w:sz w:val="20"/>
          <w:szCs w:val="20"/>
        </w:rPr>
        <w:t>La petición: “Deja ir a mi pueblo”.</w:t>
      </w:r>
    </w:p>
    <w:p w14:paraId="515CA6E5" w14:textId="77777777" w:rsidR="00D864DE" w:rsidRPr="00F320E2" w:rsidRDefault="00D864DE" w:rsidP="00D864D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D864DE">
        <w:rPr>
          <w:b/>
          <w:bCs/>
          <w:sz w:val="20"/>
          <w:szCs w:val="20"/>
        </w:rPr>
        <w:t>La respuesta del faraón (Éxodo 5:1-2)</w:t>
      </w:r>
    </w:p>
    <w:p w14:paraId="30A0C54F" w14:textId="79849CD9" w:rsidR="006D55D2" w:rsidRPr="00F320E2" w:rsidRDefault="006D55D2" w:rsidP="006D55D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20E2">
        <w:rPr>
          <w:sz w:val="20"/>
          <w:szCs w:val="20"/>
        </w:rPr>
        <w:t xml:space="preserve">Tutmosis III era un niño cuando fue puesto en el trono, bajo la regencia de </w:t>
      </w:r>
      <w:proofErr w:type="spellStart"/>
      <w:r w:rsidRPr="00F320E2">
        <w:rPr>
          <w:sz w:val="20"/>
          <w:szCs w:val="20"/>
        </w:rPr>
        <w:t>Hatshepsut</w:t>
      </w:r>
      <w:proofErr w:type="spellEnd"/>
      <w:r w:rsidRPr="00F320E2">
        <w:rPr>
          <w:sz w:val="20"/>
          <w:szCs w:val="20"/>
        </w:rPr>
        <w:t>, para evitar que Moisés fuese proclamado faraón. Moisés huyó de Egipto siendo Tutmosis apenas un adolescente.</w:t>
      </w:r>
    </w:p>
    <w:p w14:paraId="02A80ABA" w14:textId="31CC69F0" w:rsidR="006D55D2" w:rsidRPr="00F320E2" w:rsidRDefault="006D55D2" w:rsidP="006D55D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20E2">
        <w:rPr>
          <w:sz w:val="20"/>
          <w:szCs w:val="20"/>
        </w:rPr>
        <w:t>40 años después, Moisés se encontraba de nuevo en la corte. ¿Habría venido a reclamar su derecho al trono? En absoluto. La petición era sencilla: “Deja ir a mi pueblo” (</w:t>
      </w:r>
      <w:proofErr w:type="spellStart"/>
      <w:r w:rsidRPr="00F320E2">
        <w:rPr>
          <w:sz w:val="20"/>
          <w:szCs w:val="20"/>
        </w:rPr>
        <w:t>Éx</w:t>
      </w:r>
      <w:proofErr w:type="spellEnd"/>
      <w:r w:rsidRPr="00F320E2">
        <w:rPr>
          <w:sz w:val="20"/>
          <w:szCs w:val="20"/>
        </w:rPr>
        <w:t>. 5:1).</w:t>
      </w:r>
    </w:p>
    <w:p w14:paraId="00D88015" w14:textId="2B0256B7" w:rsidR="006D55D2" w:rsidRPr="00F320E2" w:rsidRDefault="006D55D2" w:rsidP="006D55D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20E2">
        <w:rPr>
          <w:sz w:val="20"/>
          <w:szCs w:val="20"/>
        </w:rPr>
        <w:t>La respuesta de Tutmosis es todo un desafío, no contra Moisés, sino contra Dios mismo. En pocas palabras, desafiaba la existencia misma de Dios</w:t>
      </w:r>
      <w:r w:rsidRPr="00F320E2">
        <w:rPr>
          <w:sz w:val="20"/>
          <w:szCs w:val="20"/>
        </w:rPr>
        <w:t xml:space="preserve"> </w:t>
      </w:r>
      <w:r w:rsidRPr="00F320E2">
        <w:rPr>
          <w:sz w:val="20"/>
          <w:szCs w:val="20"/>
        </w:rPr>
        <w:t>(</w:t>
      </w:r>
      <w:proofErr w:type="spellStart"/>
      <w:r w:rsidRPr="00F320E2">
        <w:rPr>
          <w:sz w:val="20"/>
          <w:szCs w:val="20"/>
        </w:rPr>
        <w:t>Éx</w:t>
      </w:r>
      <w:proofErr w:type="spellEnd"/>
      <w:r w:rsidRPr="00F320E2">
        <w:rPr>
          <w:sz w:val="20"/>
          <w:szCs w:val="20"/>
        </w:rPr>
        <w:t>. 5:2).</w:t>
      </w:r>
    </w:p>
    <w:p w14:paraId="3940D84A" w14:textId="3FAB59D1" w:rsidR="006D55D2" w:rsidRPr="00D864DE" w:rsidRDefault="006D55D2" w:rsidP="006D55D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20E2">
        <w:rPr>
          <w:sz w:val="20"/>
          <w:szCs w:val="20"/>
        </w:rPr>
        <w:t>Su actitud es usada en Apocalipsis como un símbolo para representar a la nación francesa durante la revolución del siglo XVIII (Ap. 11:8). Al igual que faraón, la República Francesa declaró abolida la religión, y se manifestó como una nación atea.</w:t>
      </w:r>
    </w:p>
    <w:p w14:paraId="6A7B8877" w14:textId="77777777" w:rsidR="00D864DE" w:rsidRPr="00F320E2" w:rsidRDefault="00D864DE" w:rsidP="00D864D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D864DE">
        <w:rPr>
          <w:b/>
          <w:bCs/>
          <w:sz w:val="20"/>
          <w:szCs w:val="20"/>
        </w:rPr>
        <w:t>La respuesta del pueblo (Éxodo 5:3-21)</w:t>
      </w:r>
    </w:p>
    <w:p w14:paraId="5582F098" w14:textId="632C7F2C" w:rsidR="00B84350" w:rsidRPr="00F320E2" w:rsidRDefault="00B84350" w:rsidP="00B8435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20E2">
        <w:rPr>
          <w:sz w:val="20"/>
          <w:szCs w:val="20"/>
        </w:rPr>
        <w:t>Cuando Moisés realizó ante el pueblo las señales que Dios le había dado, creyeron y adoraron (</w:t>
      </w:r>
      <w:proofErr w:type="spellStart"/>
      <w:r w:rsidRPr="00F320E2">
        <w:rPr>
          <w:sz w:val="20"/>
          <w:szCs w:val="20"/>
        </w:rPr>
        <w:t>Éx</w:t>
      </w:r>
      <w:proofErr w:type="spellEnd"/>
      <w:r w:rsidRPr="00F320E2">
        <w:rPr>
          <w:sz w:val="20"/>
          <w:szCs w:val="20"/>
        </w:rPr>
        <w:t>. 4:29-31). Podemos imaginar como esperaron expectantes la respuesta de faraón a su petición.</w:t>
      </w:r>
    </w:p>
    <w:p w14:paraId="268D6D33" w14:textId="0DAE335F" w:rsidR="00B84350" w:rsidRPr="00F320E2" w:rsidRDefault="00B84350" w:rsidP="00B8435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20E2">
        <w:rPr>
          <w:sz w:val="20"/>
          <w:szCs w:val="20"/>
        </w:rPr>
        <w:t>La respuesta fue realmente inesperada. Faraón no solo se negó, sino que les obligó a realizar su trabajo sin darles los materiales necesarios, pero exigiéndoles los mismos resultados (</w:t>
      </w:r>
      <w:proofErr w:type="spellStart"/>
      <w:r w:rsidRPr="00F320E2">
        <w:rPr>
          <w:sz w:val="20"/>
          <w:szCs w:val="20"/>
        </w:rPr>
        <w:t>Éx</w:t>
      </w:r>
      <w:proofErr w:type="spellEnd"/>
      <w:r w:rsidRPr="00F320E2">
        <w:rPr>
          <w:sz w:val="20"/>
          <w:szCs w:val="20"/>
        </w:rPr>
        <w:t>. 5:6-8). ¿Cuál fue la excusa para imponer una orden tan irracional?</w:t>
      </w:r>
    </w:p>
    <w:p w14:paraId="3904D66E" w14:textId="2B438A55" w:rsidR="00B84350" w:rsidRPr="00F320E2" w:rsidRDefault="00B84350" w:rsidP="00B8435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20E2">
        <w:rPr>
          <w:sz w:val="20"/>
          <w:szCs w:val="20"/>
        </w:rPr>
        <w:t>Moisés y Aarón –según Tutmosis– les hacían “cesar [</w:t>
      </w:r>
      <w:proofErr w:type="spellStart"/>
      <w:r w:rsidRPr="00F320E2">
        <w:rPr>
          <w:i/>
          <w:iCs/>
          <w:sz w:val="20"/>
          <w:szCs w:val="20"/>
        </w:rPr>
        <w:t>shabbat</w:t>
      </w:r>
      <w:proofErr w:type="spellEnd"/>
      <w:r w:rsidRPr="00F320E2">
        <w:rPr>
          <w:sz w:val="20"/>
          <w:szCs w:val="20"/>
        </w:rPr>
        <w:t>] de sus tareas” (</w:t>
      </w:r>
      <w:proofErr w:type="spellStart"/>
      <w:r w:rsidRPr="00F320E2">
        <w:rPr>
          <w:sz w:val="20"/>
          <w:szCs w:val="20"/>
        </w:rPr>
        <w:t>Éx</w:t>
      </w:r>
      <w:proofErr w:type="spellEnd"/>
      <w:r w:rsidRPr="00F320E2">
        <w:rPr>
          <w:sz w:val="20"/>
          <w:szCs w:val="20"/>
        </w:rPr>
        <w:t>. 5:5). Si tenían tiempo para hablar de religión y de libertad, también tendrían tiempo para buscar paja (</w:t>
      </w:r>
      <w:proofErr w:type="spellStart"/>
      <w:r w:rsidRPr="00F320E2">
        <w:rPr>
          <w:sz w:val="20"/>
          <w:szCs w:val="20"/>
        </w:rPr>
        <w:t>Éx</w:t>
      </w:r>
      <w:proofErr w:type="spellEnd"/>
      <w:r w:rsidRPr="00F320E2">
        <w:rPr>
          <w:sz w:val="20"/>
          <w:szCs w:val="20"/>
        </w:rPr>
        <w:t>. 5:9, 17).</w:t>
      </w:r>
    </w:p>
    <w:p w14:paraId="1238D998" w14:textId="6B40ECE7" w:rsidR="00B84350" w:rsidRPr="00D864DE" w:rsidRDefault="00B84350" w:rsidP="00B8435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20E2">
        <w:rPr>
          <w:sz w:val="20"/>
          <w:szCs w:val="20"/>
        </w:rPr>
        <w:t>Al ser maltratados, los capataces se quejaron al faraón, pero no fueron escuchados. Entonces, se volvieron contra Moisés y Aarón acusándoles de ser los culpables de empeorar su situación (</w:t>
      </w:r>
      <w:proofErr w:type="spellStart"/>
      <w:r w:rsidRPr="00F320E2">
        <w:rPr>
          <w:sz w:val="20"/>
          <w:szCs w:val="20"/>
        </w:rPr>
        <w:t>Éx</w:t>
      </w:r>
      <w:proofErr w:type="spellEnd"/>
      <w:r w:rsidRPr="00F320E2">
        <w:rPr>
          <w:sz w:val="20"/>
          <w:szCs w:val="20"/>
        </w:rPr>
        <w:t>. 5:20-21).</w:t>
      </w:r>
    </w:p>
    <w:p w14:paraId="202F1EF0" w14:textId="77777777" w:rsidR="00D864DE" w:rsidRPr="00F320E2" w:rsidRDefault="00D864DE" w:rsidP="00D864D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D864DE">
        <w:rPr>
          <w:b/>
          <w:bCs/>
          <w:sz w:val="20"/>
          <w:szCs w:val="20"/>
        </w:rPr>
        <w:t>La respuesta de Dios (Éxodo 5:22-6:8)</w:t>
      </w:r>
    </w:p>
    <w:p w14:paraId="30BF9D45" w14:textId="3F2DFE7C" w:rsidR="00F54E06" w:rsidRPr="00F320E2" w:rsidRDefault="004A2EA3" w:rsidP="004A2EA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20E2">
        <w:rPr>
          <w:sz w:val="20"/>
          <w:szCs w:val="20"/>
        </w:rPr>
        <w:t>Faraón se enoja con Moisés. El pueblo se enoja con Moisés. Moisés… no se enoja, pero queda consternado, y acude a Dios con sus dudas: “¿por qué afliges a este pueblo? ¿Para qué me enviaste?” (</w:t>
      </w:r>
      <w:proofErr w:type="spellStart"/>
      <w:r w:rsidRPr="00F320E2">
        <w:rPr>
          <w:sz w:val="20"/>
          <w:szCs w:val="20"/>
        </w:rPr>
        <w:t>Éx</w:t>
      </w:r>
      <w:proofErr w:type="spellEnd"/>
      <w:r w:rsidRPr="00F320E2">
        <w:rPr>
          <w:sz w:val="20"/>
          <w:szCs w:val="20"/>
        </w:rPr>
        <w:t>. 5:22).</w:t>
      </w:r>
    </w:p>
    <w:p w14:paraId="39B053DE" w14:textId="7F953D72" w:rsidR="004A2EA3" w:rsidRPr="00F320E2" w:rsidRDefault="004A2EA3" w:rsidP="004A2EA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20E2">
        <w:rPr>
          <w:sz w:val="20"/>
          <w:szCs w:val="20"/>
        </w:rPr>
        <w:t>Examinemos la respuesta de Dios (</w:t>
      </w:r>
      <w:proofErr w:type="spellStart"/>
      <w:r w:rsidRPr="00F320E2">
        <w:rPr>
          <w:sz w:val="20"/>
          <w:szCs w:val="20"/>
        </w:rPr>
        <w:t>Éx</w:t>
      </w:r>
      <w:proofErr w:type="spellEnd"/>
      <w:r w:rsidRPr="00F320E2">
        <w:rPr>
          <w:sz w:val="20"/>
          <w:szCs w:val="20"/>
        </w:rPr>
        <w:t>. 6:1-8):</w:t>
      </w:r>
    </w:p>
    <w:p w14:paraId="36E295D8" w14:textId="4E4249B1" w:rsidR="004A2EA3" w:rsidRPr="004A2EA3" w:rsidRDefault="004A2EA3" w:rsidP="004A2EA3">
      <w:pPr>
        <w:pStyle w:val="Prrafodelista"/>
        <w:numPr>
          <w:ilvl w:val="4"/>
          <w:numId w:val="1"/>
        </w:numPr>
        <w:rPr>
          <w:sz w:val="20"/>
          <w:szCs w:val="20"/>
        </w:rPr>
      </w:pPr>
      <w:r w:rsidRPr="004A2EA3">
        <w:rPr>
          <w:i/>
          <w:iCs/>
          <w:sz w:val="20"/>
          <w:szCs w:val="20"/>
          <w:u w:val="single"/>
        </w:rPr>
        <w:t>Lo que he hecho</w:t>
      </w:r>
      <w:r w:rsidRPr="00F320E2">
        <w:rPr>
          <w:sz w:val="20"/>
          <w:szCs w:val="20"/>
        </w:rPr>
        <w:t xml:space="preserve">: </w:t>
      </w:r>
      <w:r w:rsidRPr="004A2EA3">
        <w:rPr>
          <w:sz w:val="20"/>
          <w:szCs w:val="20"/>
        </w:rPr>
        <w:t>Me aparecí a los profetas</w:t>
      </w:r>
      <w:r w:rsidR="004E3AE8" w:rsidRPr="00F320E2">
        <w:rPr>
          <w:sz w:val="20"/>
          <w:szCs w:val="20"/>
        </w:rPr>
        <w:t>; e</w:t>
      </w:r>
      <w:r w:rsidRPr="004A2EA3">
        <w:rPr>
          <w:sz w:val="20"/>
          <w:szCs w:val="20"/>
        </w:rPr>
        <w:t>stablecí con ellos mi pacto</w:t>
      </w:r>
      <w:r w:rsidR="004E3AE8" w:rsidRPr="00F320E2">
        <w:rPr>
          <w:sz w:val="20"/>
          <w:szCs w:val="20"/>
        </w:rPr>
        <w:t>; p</w:t>
      </w:r>
      <w:r w:rsidRPr="004A2EA3">
        <w:rPr>
          <w:sz w:val="20"/>
          <w:szCs w:val="20"/>
        </w:rPr>
        <w:t>rometí darles la tierra de Canaán</w:t>
      </w:r>
      <w:r w:rsidR="004E3AE8" w:rsidRPr="00F320E2">
        <w:rPr>
          <w:sz w:val="20"/>
          <w:szCs w:val="20"/>
        </w:rPr>
        <w:t>; h</w:t>
      </w:r>
      <w:r w:rsidRPr="004A2EA3">
        <w:rPr>
          <w:sz w:val="20"/>
          <w:szCs w:val="20"/>
        </w:rPr>
        <w:t>e oído el gemido del pueblo</w:t>
      </w:r>
      <w:r w:rsidR="004E3AE8" w:rsidRPr="00F320E2">
        <w:rPr>
          <w:sz w:val="20"/>
          <w:szCs w:val="20"/>
        </w:rPr>
        <w:t>; m</w:t>
      </w:r>
      <w:r w:rsidRPr="004A2EA3">
        <w:rPr>
          <w:sz w:val="20"/>
          <w:szCs w:val="20"/>
        </w:rPr>
        <w:t>e he acordado de mi promesa</w:t>
      </w:r>
    </w:p>
    <w:p w14:paraId="0218A64B" w14:textId="06A814F8" w:rsidR="004A2EA3" w:rsidRPr="00D864DE" w:rsidRDefault="004A2EA3" w:rsidP="004A2EA3">
      <w:pPr>
        <w:pStyle w:val="Prrafodelista"/>
        <w:numPr>
          <w:ilvl w:val="4"/>
          <w:numId w:val="1"/>
        </w:numPr>
        <w:rPr>
          <w:sz w:val="20"/>
          <w:szCs w:val="20"/>
        </w:rPr>
      </w:pPr>
      <w:r w:rsidRPr="004A2EA3">
        <w:rPr>
          <w:i/>
          <w:iCs/>
          <w:sz w:val="20"/>
          <w:szCs w:val="20"/>
          <w:u w:val="single"/>
        </w:rPr>
        <w:t>Lo que haré</w:t>
      </w:r>
      <w:r w:rsidRPr="00F320E2">
        <w:rPr>
          <w:sz w:val="20"/>
          <w:szCs w:val="20"/>
        </w:rPr>
        <w:t>:</w:t>
      </w:r>
      <w:r w:rsidR="004E3AE8" w:rsidRPr="00F320E2">
        <w:rPr>
          <w:sz w:val="20"/>
          <w:szCs w:val="20"/>
        </w:rPr>
        <w:t xml:space="preserve"> </w:t>
      </w:r>
      <w:r w:rsidRPr="004A2EA3">
        <w:rPr>
          <w:sz w:val="20"/>
          <w:szCs w:val="20"/>
        </w:rPr>
        <w:t>Voy a quitarles la opresión de los egipcios</w:t>
      </w:r>
      <w:r w:rsidR="004E3AE8" w:rsidRPr="00F320E2">
        <w:rPr>
          <w:sz w:val="20"/>
          <w:szCs w:val="20"/>
        </w:rPr>
        <w:t>; v</w:t>
      </w:r>
      <w:r w:rsidRPr="004A2EA3">
        <w:rPr>
          <w:sz w:val="20"/>
          <w:szCs w:val="20"/>
        </w:rPr>
        <w:t>oy a librarlos de la esclavitud</w:t>
      </w:r>
      <w:r w:rsidR="004E3AE8" w:rsidRPr="00F320E2">
        <w:rPr>
          <w:sz w:val="20"/>
          <w:szCs w:val="20"/>
        </w:rPr>
        <w:t>; v</w:t>
      </w:r>
      <w:r w:rsidRPr="004A2EA3">
        <w:rPr>
          <w:sz w:val="20"/>
          <w:szCs w:val="20"/>
        </w:rPr>
        <w:t>oy a desplegar mi poder</w:t>
      </w:r>
      <w:r w:rsidR="004E3AE8" w:rsidRPr="00F320E2">
        <w:rPr>
          <w:sz w:val="20"/>
          <w:szCs w:val="20"/>
        </w:rPr>
        <w:t>; v</w:t>
      </w:r>
      <w:r w:rsidRPr="004A2EA3">
        <w:rPr>
          <w:sz w:val="20"/>
          <w:szCs w:val="20"/>
        </w:rPr>
        <w:t>oy a hacerles mi pueblo</w:t>
      </w:r>
      <w:r w:rsidR="004E3AE8" w:rsidRPr="00F320E2">
        <w:rPr>
          <w:sz w:val="20"/>
          <w:szCs w:val="20"/>
        </w:rPr>
        <w:t>; v</w:t>
      </w:r>
      <w:r w:rsidRPr="004A2EA3">
        <w:rPr>
          <w:sz w:val="20"/>
          <w:szCs w:val="20"/>
        </w:rPr>
        <w:t>oy a ser su Dios</w:t>
      </w:r>
      <w:r w:rsidR="004E3AE8" w:rsidRPr="00F320E2">
        <w:rPr>
          <w:sz w:val="20"/>
          <w:szCs w:val="20"/>
        </w:rPr>
        <w:t>; v</w:t>
      </w:r>
      <w:r w:rsidRPr="00F320E2">
        <w:rPr>
          <w:sz w:val="20"/>
          <w:szCs w:val="20"/>
        </w:rPr>
        <w:t>oy a darles la tierra de Canaán</w:t>
      </w:r>
    </w:p>
    <w:p w14:paraId="4AC2B1A2" w14:textId="77777777" w:rsidR="00D864DE" w:rsidRPr="00F320E2" w:rsidRDefault="00D864DE" w:rsidP="00D864D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D864DE">
        <w:rPr>
          <w:b/>
          <w:bCs/>
          <w:sz w:val="20"/>
          <w:szCs w:val="20"/>
        </w:rPr>
        <w:t>La respuesta de Moisés (Éxodo 6:9-13)</w:t>
      </w:r>
    </w:p>
    <w:p w14:paraId="663A2452" w14:textId="58A21346" w:rsidR="004A2EA3" w:rsidRPr="00F320E2" w:rsidRDefault="004E3AE8" w:rsidP="004E3AE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20E2">
        <w:rPr>
          <w:sz w:val="20"/>
          <w:szCs w:val="20"/>
        </w:rPr>
        <w:t>Tras las animadoras palabras de Dios, Moisés volvió a hablarle al pueblo, pero no le escucharon (</w:t>
      </w:r>
      <w:proofErr w:type="spellStart"/>
      <w:r w:rsidRPr="00F320E2">
        <w:rPr>
          <w:sz w:val="20"/>
          <w:szCs w:val="20"/>
        </w:rPr>
        <w:t>Éx</w:t>
      </w:r>
      <w:proofErr w:type="spellEnd"/>
      <w:r w:rsidRPr="00F320E2">
        <w:rPr>
          <w:sz w:val="20"/>
          <w:szCs w:val="20"/>
        </w:rPr>
        <w:t>. 6:9). Después, Dios le pidió que volviese a hablarle al faraón para pedirle la libertad de Israel (</w:t>
      </w:r>
      <w:proofErr w:type="spellStart"/>
      <w:r w:rsidRPr="00F320E2">
        <w:rPr>
          <w:sz w:val="20"/>
          <w:szCs w:val="20"/>
        </w:rPr>
        <w:t>Éx</w:t>
      </w:r>
      <w:proofErr w:type="spellEnd"/>
      <w:r w:rsidRPr="00F320E2">
        <w:rPr>
          <w:sz w:val="20"/>
          <w:szCs w:val="20"/>
        </w:rPr>
        <w:t>. 6:10-11).</w:t>
      </w:r>
    </w:p>
    <w:p w14:paraId="3E1EA314" w14:textId="53B561E8" w:rsidR="004E3AE8" w:rsidRPr="00F320E2" w:rsidRDefault="004E3AE8" w:rsidP="004E3AE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20E2">
        <w:rPr>
          <w:sz w:val="20"/>
          <w:szCs w:val="20"/>
        </w:rPr>
        <w:t>Moisés se negó, y volvió a blandir sus excusas: si no me escucha ni mi pueblo, ¿cómo me oirá Faraón, hablando tan mal como lo hago?</w:t>
      </w:r>
      <w:r w:rsidR="001807BE" w:rsidRPr="00F320E2">
        <w:rPr>
          <w:sz w:val="20"/>
          <w:szCs w:val="20"/>
        </w:rPr>
        <w:t xml:space="preserve"> </w:t>
      </w:r>
      <w:r w:rsidRPr="00F320E2">
        <w:rPr>
          <w:sz w:val="20"/>
          <w:szCs w:val="20"/>
        </w:rPr>
        <w:t>(</w:t>
      </w:r>
      <w:proofErr w:type="spellStart"/>
      <w:r w:rsidRPr="00F320E2">
        <w:rPr>
          <w:sz w:val="20"/>
          <w:szCs w:val="20"/>
        </w:rPr>
        <w:t>Éx</w:t>
      </w:r>
      <w:proofErr w:type="spellEnd"/>
      <w:r w:rsidRPr="00F320E2">
        <w:rPr>
          <w:sz w:val="20"/>
          <w:szCs w:val="20"/>
        </w:rPr>
        <w:t>. 6:12).</w:t>
      </w:r>
    </w:p>
    <w:p w14:paraId="47C1A121" w14:textId="42B16336" w:rsidR="004E3AE8" w:rsidRPr="00F320E2" w:rsidRDefault="004E3AE8" w:rsidP="004E3AE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20E2">
        <w:rPr>
          <w:sz w:val="20"/>
          <w:szCs w:val="20"/>
        </w:rPr>
        <w:t>Moisés estaba hundido, deprimido, decepcionado. Pero, al igual que otros grandes personajes que se sintieron como él –como Asaf o Job–, no se abandonó a la desesperación. Su confianza en Dios era más fuerte que sus sentimientos actuales.</w:t>
      </w:r>
    </w:p>
    <w:p w14:paraId="5B71D4C7" w14:textId="0E733EF4" w:rsidR="004E3AE8" w:rsidRPr="00D864DE" w:rsidRDefault="004E3AE8" w:rsidP="004E3AE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20E2">
        <w:rPr>
          <w:sz w:val="20"/>
          <w:szCs w:val="20"/>
        </w:rPr>
        <w:t>Cuando pasemos por situaciones de desaliento, hagamos nuestras las palabras de Asaf</w:t>
      </w:r>
      <w:r w:rsidR="001807BE" w:rsidRPr="00F320E2">
        <w:rPr>
          <w:sz w:val="20"/>
          <w:szCs w:val="20"/>
        </w:rPr>
        <w:t xml:space="preserve"> </w:t>
      </w:r>
      <w:r w:rsidRPr="00F320E2">
        <w:rPr>
          <w:sz w:val="20"/>
          <w:szCs w:val="20"/>
        </w:rPr>
        <w:t xml:space="preserve">(Sal. 73:23-26 </w:t>
      </w:r>
      <w:proofErr w:type="spellStart"/>
      <w:r w:rsidRPr="00F320E2">
        <w:rPr>
          <w:sz w:val="16"/>
          <w:szCs w:val="16"/>
        </w:rPr>
        <w:t>NVI</w:t>
      </w:r>
      <w:proofErr w:type="spellEnd"/>
      <w:r w:rsidRPr="00F320E2">
        <w:rPr>
          <w:sz w:val="20"/>
          <w:szCs w:val="20"/>
        </w:rPr>
        <w:t>).</w:t>
      </w:r>
    </w:p>
    <w:p w14:paraId="69E9A3CE" w14:textId="2A256287" w:rsidR="00395C43" w:rsidRPr="00F320E2" w:rsidRDefault="00D864DE" w:rsidP="00D864DE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F320E2">
        <w:rPr>
          <w:b/>
          <w:bCs/>
          <w:sz w:val="20"/>
          <w:szCs w:val="20"/>
        </w:rPr>
        <w:t>El papel de Moisés y de Aarón (Éxodo 6:28-7:7)</w:t>
      </w:r>
    </w:p>
    <w:p w14:paraId="7C64A627" w14:textId="3598E05A" w:rsidR="001807BE" w:rsidRPr="00F320E2" w:rsidRDefault="00205D48" w:rsidP="00205D4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F320E2">
        <w:rPr>
          <w:sz w:val="20"/>
          <w:szCs w:val="20"/>
        </w:rPr>
        <w:t>Ante los primeros fracasos en Egipto, Dios tuvo que recordarle nuevamente a Moisés el papel de Aarón como su ayudante y vocero (</w:t>
      </w:r>
      <w:proofErr w:type="spellStart"/>
      <w:r w:rsidRPr="00F320E2">
        <w:rPr>
          <w:sz w:val="20"/>
          <w:szCs w:val="20"/>
        </w:rPr>
        <w:t>Éx</w:t>
      </w:r>
      <w:proofErr w:type="spellEnd"/>
      <w:r w:rsidRPr="00F320E2">
        <w:rPr>
          <w:sz w:val="20"/>
          <w:szCs w:val="20"/>
        </w:rPr>
        <w:t>. 7:1-2).</w:t>
      </w:r>
    </w:p>
    <w:p w14:paraId="2A2B476A" w14:textId="77D199E6" w:rsidR="00205D48" w:rsidRPr="00F320E2" w:rsidRDefault="00205D48" w:rsidP="00205D4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F320E2">
        <w:rPr>
          <w:sz w:val="20"/>
          <w:szCs w:val="20"/>
        </w:rPr>
        <w:t>En esta ocasión hizo un símil con el papel de los profetas. Ellos reciben un mensaje de Dios, y nos lo transmiten. En este sentido, Moisés hace el papel de Dios, y Aarón el del profeta.</w:t>
      </w:r>
    </w:p>
    <w:p w14:paraId="6711C4A7" w14:textId="0D8C33C4" w:rsidR="00205D48" w:rsidRPr="00F320E2" w:rsidRDefault="00205D48" w:rsidP="00205D4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F320E2">
        <w:rPr>
          <w:sz w:val="20"/>
          <w:szCs w:val="20"/>
        </w:rPr>
        <w:t>Al igual que ocurriría luego con muchos de los profetas, Dios advirtió que su mensaje no sería escuchado, y que tendría que actuar con gran poder (</w:t>
      </w:r>
      <w:proofErr w:type="spellStart"/>
      <w:r w:rsidRPr="00F320E2">
        <w:rPr>
          <w:sz w:val="20"/>
          <w:szCs w:val="20"/>
        </w:rPr>
        <w:t>Éx</w:t>
      </w:r>
      <w:proofErr w:type="spellEnd"/>
      <w:r w:rsidRPr="00F320E2">
        <w:rPr>
          <w:sz w:val="20"/>
          <w:szCs w:val="20"/>
        </w:rPr>
        <w:t>. 7:3).</w:t>
      </w:r>
    </w:p>
    <w:p w14:paraId="37067D1B" w14:textId="5D2CA0ED" w:rsidR="00205D48" w:rsidRPr="00F320E2" w:rsidRDefault="00205D48" w:rsidP="00205D4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F320E2">
        <w:rPr>
          <w:sz w:val="20"/>
          <w:szCs w:val="20"/>
        </w:rPr>
        <w:t>Como los profetas posteriores, Moisés debía hablar al pueblo y a faraón “escuchen o dejen de escuchar; porque son muy rebeldes” (Ez. 2:7). Así ocurre también con nosotros, pues somos en esta tierra la voz audible de Dios.</w:t>
      </w:r>
    </w:p>
    <w:sectPr w:rsidR="00205D48" w:rsidRPr="00F320E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F6B43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1711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DE"/>
    <w:rsid w:val="00004746"/>
    <w:rsid w:val="000B2AC6"/>
    <w:rsid w:val="000B440E"/>
    <w:rsid w:val="001807BE"/>
    <w:rsid w:val="001E4AA8"/>
    <w:rsid w:val="00205D48"/>
    <w:rsid w:val="003036B8"/>
    <w:rsid w:val="00395C43"/>
    <w:rsid w:val="003D5E96"/>
    <w:rsid w:val="004A2EA3"/>
    <w:rsid w:val="004D5CB2"/>
    <w:rsid w:val="004E3AE8"/>
    <w:rsid w:val="006B286A"/>
    <w:rsid w:val="006D55D2"/>
    <w:rsid w:val="00711123"/>
    <w:rsid w:val="00AB406A"/>
    <w:rsid w:val="00B84350"/>
    <w:rsid w:val="00BA3EAE"/>
    <w:rsid w:val="00C22FAD"/>
    <w:rsid w:val="00C46A68"/>
    <w:rsid w:val="00D864DE"/>
    <w:rsid w:val="00EE37E1"/>
    <w:rsid w:val="00F320E2"/>
    <w:rsid w:val="00F5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9664"/>
  <w15:chartTrackingRefBased/>
  <w15:docId w15:val="{D6312DAA-9575-4100-BD20-E20C399B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86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6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6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6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6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6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6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6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6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D864D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64D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64D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64DE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64D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64D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64D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64D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64D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D86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64D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D86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64D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D86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64DE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D864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64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6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64DE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D864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596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10</cp:revision>
  <dcterms:created xsi:type="dcterms:W3CDTF">2025-06-24T18:21:00Z</dcterms:created>
  <dcterms:modified xsi:type="dcterms:W3CDTF">2025-06-24T18:29:00Z</dcterms:modified>
</cp:coreProperties>
</file>