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F0C" w14:textId="77777777" w:rsidR="00467560" w:rsidRPr="00467560" w:rsidRDefault="00467560" w:rsidP="00467560">
      <w:pPr>
        <w:pStyle w:val="Prrafodelista"/>
        <w:numPr>
          <w:ilvl w:val="0"/>
          <w:numId w:val="1"/>
        </w:numPr>
        <w:ind w:left="284"/>
        <w:rPr>
          <w:b/>
          <w:bCs/>
        </w:rPr>
      </w:pPr>
      <w:r w:rsidRPr="00467560">
        <w:rPr>
          <w:b/>
          <w:bCs/>
        </w:rPr>
        <w:t>La preparación:</w:t>
      </w:r>
    </w:p>
    <w:p w14:paraId="645F705C" w14:textId="77777777" w:rsidR="00467560" w:rsidRPr="00555416" w:rsidRDefault="00467560" w:rsidP="00467560">
      <w:pPr>
        <w:pStyle w:val="Prrafodelista"/>
        <w:numPr>
          <w:ilvl w:val="1"/>
          <w:numId w:val="2"/>
        </w:numPr>
        <w:ind w:left="709"/>
        <w:rPr>
          <w:b/>
          <w:bCs/>
        </w:rPr>
      </w:pPr>
      <w:r w:rsidRPr="00467560">
        <w:rPr>
          <w:b/>
          <w:bCs/>
        </w:rPr>
        <w:t>El sábado (Éxodo 35:1-3)</w:t>
      </w:r>
    </w:p>
    <w:p w14:paraId="54170413" w14:textId="20DADAD1" w:rsidR="00555416" w:rsidRDefault="00423FF2" w:rsidP="00423FF2">
      <w:pPr>
        <w:pStyle w:val="Prrafodelista"/>
        <w:numPr>
          <w:ilvl w:val="2"/>
          <w:numId w:val="2"/>
        </w:numPr>
        <w:ind w:left="1134"/>
      </w:pPr>
      <w:r w:rsidRPr="00423FF2">
        <w:t>Después de tener una vislumbre de la gloria de Dios, Moisés transmitió al pueblo “lo que Jehová ha mandado” (</w:t>
      </w:r>
      <w:proofErr w:type="spellStart"/>
      <w:r w:rsidRPr="00423FF2">
        <w:t>Éx</w:t>
      </w:r>
      <w:proofErr w:type="spellEnd"/>
      <w:r w:rsidRPr="00423FF2">
        <w:t>. 35:1, 4). Estas instrucciones incluyen la relación con Dios en el tiempo (el sábado), y en el espacio (el Tabernáculo).</w:t>
      </w:r>
    </w:p>
    <w:p w14:paraId="77A46D17" w14:textId="7E4A073D" w:rsidR="00423FF2" w:rsidRDefault="00423FF2" w:rsidP="00423FF2">
      <w:pPr>
        <w:pStyle w:val="Prrafodelista"/>
        <w:numPr>
          <w:ilvl w:val="2"/>
          <w:numId w:val="2"/>
        </w:numPr>
        <w:ind w:left="1134"/>
      </w:pPr>
      <w:r w:rsidRPr="00423FF2">
        <w:t>Dios apartó el sábado como un momento especial para que disfrutemos de Su compañía en la misma Creación (</w:t>
      </w:r>
      <w:proofErr w:type="spellStart"/>
      <w:r w:rsidRPr="00423FF2">
        <w:t>Gn</w:t>
      </w:r>
      <w:proofErr w:type="spellEnd"/>
      <w:r w:rsidRPr="00423FF2">
        <w:t xml:space="preserve">. 2:1-3; </w:t>
      </w:r>
      <w:proofErr w:type="spellStart"/>
      <w:r w:rsidRPr="00423FF2">
        <w:t>Éx</w:t>
      </w:r>
      <w:proofErr w:type="spellEnd"/>
      <w:r w:rsidRPr="00423FF2">
        <w:t>. 20:11), y se lo recordó a Israel poco antes de proclamar los Diez Mandamientos (</w:t>
      </w:r>
      <w:proofErr w:type="spellStart"/>
      <w:r w:rsidRPr="00423FF2">
        <w:t>Éx</w:t>
      </w:r>
      <w:proofErr w:type="spellEnd"/>
      <w:r w:rsidRPr="00423FF2">
        <w:t>. 16:22-29).</w:t>
      </w:r>
    </w:p>
    <w:p w14:paraId="52712C05" w14:textId="777783A3" w:rsidR="00423FF2" w:rsidRPr="00467560" w:rsidRDefault="00423FF2" w:rsidP="00423FF2">
      <w:pPr>
        <w:pStyle w:val="Prrafodelista"/>
        <w:numPr>
          <w:ilvl w:val="2"/>
          <w:numId w:val="2"/>
        </w:numPr>
        <w:ind w:left="1134"/>
      </w:pPr>
      <w:r w:rsidRPr="00423FF2">
        <w:t>El sábado nos recuerda que Dios es nuestro Creador y Redentor (</w:t>
      </w:r>
      <w:proofErr w:type="spellStart"/>
      <w:r w:rsidRPr="00423FF2">
        <w:t>Dt</w:t>
      </w:r>
      <w:proofErr w:type="spellEnd"/>
      <w:r w:rsidRPr="00423FF2">
        <w:t>. 5:15), y nos traslada al momento futuro en el que podremos disfrutar de Su compañía por la eternidad (</w:t>
      </w:r>
      <w:proofErr w:type="spellStart"/>
      <w:r w:rsidRPr="00423FF2">
        <w:t>Is</w:t>
      </w:r>
      <w:proofErr w:type="spellEnd"/>
      <w:r w:rsidRPr="00423FF2">
        <w:t>. 66:22-23).</w:t>
      </w:r>
    </w:p>
    <w:p w14:paraId="3C6671AF" w14:textId="77777777" w:rsidR="00467560" w:rsidRPr="005177A5" w:rsidRDefault="00467560" w:rsidP="00467560">
      <w:pPr>
        <w:pStyle w:val="Prrafodelista"/>
        <w:numPr>
          <w:ilvl w:val="1"/>
          <w:numId w:val="2"/>
        </w:numPr>
        <w:ind w:left="709"/>
        <w:rPr>
          <w:b/>
          <w:bCs/>
        </w:rPr>
      </w:pPr>
      <w:r w:rsidRPr="00467560">
        <w:rPr>
          <w:b/>
          <w:bCs/>
        </w:rPr>
        <w:t>La ofrenda voluntaria (Éxodo 35:4-36:7)</w:t>
      </w:r>
    </w:p>
    <w:p w14:paraId="4DA75A43" w14:textId="49589BD3" w:rsidR="00423FF2" w:rsidRDefault="005177A5" w:rsidP="005177A5">
      <w:pPr>
        <w:pStyle w:val="Prrafodelista"/>
        <w:numPr>
          <w:ilvl w:val="2"/>
          <w:numId w:val="2"/>
        </w:numPr>
        <w:ind w:left="1134"/>
      </w:pPr>
      <w:r w:rsidRPr="005177A5">
        <w:t>Había dos formas de contribuir con la obra del Tabernáculo: donar materiales y realizar trabajos.</w:t>
      </w:r>
    </w:p>
    <w:p w14:paraId="7CE6648B" w14:textId="502CCA73" w:rsidR="005177A5" w:rsidRDefault="005177A5" w:rsidP="005177A5">
      <w:pPr>
        <w:pStyle w:val="Prrafodelista"/>
        <w:numPr>
          <w:ilvl w:val="2"/>
          <w:numId w:val="2"/>
        </w:numPr>
        <w:ind w:left="1134"/>
      </w:pPr>
      <w:r w:rsidRPr="005177A5">
        <w:t>S</w:t>
      </w:r>
      <w:r w:rsidRPr="005177A5">
        <w:t>e</w:t>
      </w:r>
      <w:r>
        <w:t xml:space="preserve"> </w:t>
      </w:r>
      <w:r w:rsidRPr="005177A5">
        <w:t>necesitó el trabajo de hilanderas, costureras y sastres, carpinteros, talladores, joyeros…</w:t>
      </w:r>
    </w:p>
    <w:p w14:paraId="250CCAA0" w14:textId="35FC661D" w:rsidR="005177A5" w:rsidRDefault="005177A5" w:rsidP="005177A5">
      <w:pPr>
        <w:pStyle w:val="Prrafodelista"/>
        <w:numPr>
          <w:ilvl w:val="2"/>
          <w:numId w:val="2"/>
        </w:numPr>
        <w:ind w:left="1134"/>
      </w:pPr>
      <w:r w:rsidRPr="005177A5">
        <w:t xml:space="preserve">Todos estaban tan dispuestos a colaborar, que </w:t>
      </w:r>
      <w:proofErr w:type="spellStart"/>
      <w:r w:rsidRPr="005177A5">
        <w:t>Bezaleel</w:t>
      </w:r>
      <w:proofErr w:type="spellEnd"/>
      <w:r w:rsidRPr="005177A5">
        <w:t xml:space="preserve">, </w:t>
      </w:r>
      <w:proofErr w:type="spellStart"/>
      <w:r w:rsidRPr="005177A5">
        <w:t>Aholiab</w:t>
      </w:r>
      <w:proofErr w:type="spellEnd"/>
      <w:r w:rsidRPr="005177A5">
        <w:t xml:space="preserve"> y los demás trabajadores pidieron a Moisés que el pueblo dejase de traer ofrendas (</w:t>
      </w:r>
      <w:proofErr w:type="spellStart"/>
      <w:r w:rsidRPr="005177A5">
        <w:t>Éx</w:t>
      </w:r>
      <w:proofErr w:type="spellEnd"/>
      <w:r w:rsidRPr="005177A5">
        <w:t>. 36:3-7).</w:t>
      </w:r>
    </w:p>
    <w:p w14:paraId="55BEB7CC" w14:textId="7A68AD87" w:rsidR="005177A5" w:rsidRPr="00467560" w:rsidRDefault="005177A5" w:rsidP="005177A5">
      <w:pPr>
        <w:pStyle w:val="Prrafodelista"/>
        <w:numPr>
          <w:ilvl w:val="2"/>
          <w:numId w:val="2"/>
        </w:numPr>
        <w:ind w:left="1134"/>
      </w:pPr>
      <w:r w:rsidRPr="005177A5">
        <w:t>Para hacer la obra, el Espíritu Santo dotó de dones a todos los trabajadores implicados (Ex. 35:30-36:2). De igual manera, Él sigue dando los dones necesarios a todo aquel que colabora con la obra de Dios.</w:t>
      </w:r>
    </w:p>
    <w:p w14:paraId="41240E81" w14:textId="77777777" w:rsidR="00467560" w:rsidRPr="00467560" w:rsidRDefault="00467560" w:rsidP="00467560">
      <w:pPr>
        <w:pStyle w:val="Prrafodelista"/>
        <w:numPr>
          <w:ilvl w:val="0"/>
          <w:numId w:val="1"/>
        </w:numPr>
        <w:ind w:left="284"/>
        <w:rPr>
          <w:b/>
          <w:bCs/>
        </w:rPr>
      </w:pPr>
      <w:r w:rsidRPr="00467560">
        <w:rPr>
          <w:b/>
          <w:bCs/>
        </w:rPr>
        <w:t xml:space="preserve"> El Tabernáculo:</w:t>
      </w:r>
    </w:p>
    <w:p w14:paraId="1F4D5317" w14:textId="77777777" w:rsidR="00467560" w:rsidRPr="001167DC" w:rsidRDefault="00467560" w:rsidP="00467560">
      <w:pPr>
        <w:pStyle w:val="Prrafodelista"/>
        <w:numPr>
          <w:ilvl w:val="1"/>
          <w:numId w:val="3"/>
        </w:numPr>
        <w:ind w:left="709"/>
        <w:rPr>
          <w:b/>
          <w:bCs/>
        </w:rPr>
      </w:pPr>
      <w:r w:rsidRPr="00467560">
        <w:rPr>
          <w:b/>
          <w:bCs/>
        </w:rPr>
        <w:t>La construcción (Éxodo 36:8-39:43)</w:t>
      </w:r>
    </w:p>
    <w:p w14:paraId="15C10B40" w14:textId="0EB91C8F" w:rsidR="001167DC" w:rsidRDefault="001167DC" w:rsidP="001167DC">
      <w:pPr>
        <w:pStyle w:val="Prrafodelista"/>
        <w:numPr>
          <w:ilvl w:val="2"/>
          <w:numId w:val="3"/>
        </w:numPr>
        <w:ind w:left="1134"/>
      </w:pPr>
      <w:r w:rsidRPr="001167DC">
        <w:t>¿Qué elementos eran necesarios para que el Tabernáculo de reunión cumpliese sus funciones?</w:t>
      </w:r>
    </w:p>
    <w:p w14:paraId="1049FBDB" w14:textId="21FC787E" w:rsidR="001167DC" w:rsidRDefault="001167DC" w:rsidP="001167DC">
      <w:pPr>
        <w:pStyle w:val="Prrafodelista"/>
        <w:numPr>
          <w:ilvl w:val="3"/>
          <w:numId w:val="3"/>
        </w:numPr>
        <w:ind w:left="1560"/>
      </w:pPr>
      <w:r w:rsidRPr="001167DC">
        <w:t>El Tabernáculo (Lugar Santo y Santísimo)</w:t>
      </w:r>
      <w:r>
        <w:t>; e</w:t>
      </w:r>
      <w:r w:rsidRPr="001167DC">
        <w:t>l arca de oro</w:t>
      </w:r>
      <w:r>
        <w:t>; l</w:t>
      </w:r>
      <w:r w:rsidRPr="001167DC">
        <w:t>a mesa de los panes</w:t>
      </w:r>
      <w:r>
        <w:t>; E</w:t>
      </w:r>
      <w:r w:rsidRPr="001167DC">
        <w:t>l candelabro</w:t>
      </w:r>
      <w:r>
        <w:t>; e</w:t>
      </w:r>
      <w:r w:rsidRPr="001167DC">
        <w:t>l altar del incienso</w:t>
      </w:r>
      <w:r>
        <w:t>; e</w:t>
      </w:r>
      <w:r w:rsidRPr="001167DC">
        <w:t>l altar de los holocaustos</w:t>
      </w:r>
      <w:r>
        <w:t>; l</w:t>
      </w:r>
      <w:r w:rsidRPr="001167DC">
        <w:t>a fuente para el lavamiento</w:t>
      </w:r>
      <w:r>
        <w:t>; e</w:t>
      </w:r>
      <w:r w:rsidRPr="001167DC">
        <w:t>l atrio exterior</w:t>
      </w:r>
      <w:r>
        <w:t>; e</w:t>
      </w:r>
      <w:r w:rsidRPr="001167DC">
        <w:t>l efod</w:t>
      </w:r>
      <w:r>
        <w:t>; e</w:t>
      </w:r>
      <w:r w:rsidRPr="001167DC">
        <w:t>l pectoral</w:t>
      </w:r>
      <w:r>
        <w:t>; e</w:t>
      </w:r>
      <w:r w:rsidRPr="001167DC">
        <w:t>l resto de las vestiduras</w:t>
      </w:r>
      <w:r>
        <w:t>.</w:t>
      </w:r>
    </w:p>
    <w:p w14:paraId="424EB89C" w14:textId="6D04514E" w:rsidR="001167DC" w:rsidRDefault="00B65C12" w:rsidP="00B65C12">
      <w:pPr>
        <w:pStyle w:val="Prrafodelista"/>
        <w:numPr>
          <w:ilvl w:val="2"/>
          <w:numId w:val="3"/>
        </w:numPr>
        <w:ind w:left="1134"/>
      </w:pPr>
      <w:r w:rsidRPr="00B65C12">
        <w:t>Una vez construido, en el Santuario (el Tabernáculo y el atrio) se realizaban dos servicios diferentes: el diario y el anual. Sus diversas ceremonias, en conjunto, nos enseñan que:</w:t>
      </w:r>
    </w:p>
    <w:p w14:paraId="26AB435F" w14:textId="77777777" w:rsidR="00B65C12" w:rsidRPr="00B65C12" w:rsidRDefault="00B65C12" w:rsidP="00B65C12">
      <w:pPr>
        <w:pStyle w:val="Prrafodelista"/>
        <w:numPr>
          <w:ilvl w:val="3"/>
          <w:numId w:val="3"/>
        </w:numPr>
        <w:ind w:left="1560"/>
      </w:pPr>
      <w:r w:rsidRPr="00B65C12">
        <w:t>Dios aborrece el pecado</w:t>
      </w:r>
    </w:p>
    <w:p w14:paraId="13444FD5" w14:textId="77777777" w:rsidR="00B65C12" w:rsidRPr="00B65C12" w:rsidRDefault="00B65C12" w:rsidP="00B65C12">
      <w:pPr>
        <w:pStyle w:val="Prrafodelista"/>
        <w:numPr>
          <w:ilvl w:val="3"/>
          <w:numId w:val="3"/>
        </w:numPr>
        <w:ind w:left="1560"/>
      </w:pPr>
      <w:r w:rsidRPr="00B65C12">
        <w:t>Dios salva al pecador</w:t>
      </w:r>
    </w:p>
    <w:p w14:paraId="3EB75A52" w14:textId="77777777" w:rsidR="00B65C12" w:rsidRPr="00B65C12" w:rsidRDefault="00B65C12" w:rsidP="00B65C12">
      <w:pPr>
        <w:pStyle w:val="Prrafodelista"/>
        <w:numPr>
          <w:ilvl w:val="3"/>
          <w:numId w:val="3"/>
        </w:numPr>
        <w:ind w:left="1560"/>
      </w:pPr>
      <w:r w:rsidRPr="00B65C12">
        <w:t>Dios destruirá a los malvados</w:t>
      </w:r>
    </w:p>
    <w:p w14:paraId="37EC9B39" w14:textId="1B10E19F" w:rsidR="00B65C12" w:rsidRDefault="00B65C12" w:rsidP="00B65C12">
      <w:pPr>
        <w:pStyle w:val="Prrafodelista"/>
        <w:numPr>
          <w:ilvl w:val="3"/>
          <w:numId w:val="3"/>
        </w:numPr>
        <w:ind w:left="1560"/>
      </w:pPr>
      <w:r w:rsidRPr="00B65C12">
        <w:t>Dios nos asegura un futuro glorioso</w:t>
      </w:r>
    </w:p>
    <w:p w14:paraId="6EC6AE2D" w14:textId="146295B1" w:rsidR="00B65C12" w:rsidRDefault="00B65C12" w:rsidP="00B65C12">
      <w:pPr>
        <w:pStyle w:val="Prrafodelista"/>
        <w:numPr>
          <w:ilvl w:val="2"/>
          <w:numId w:val="3"/>
        </w:numPr>
        <w:ind w:left="1134"/>
      </w:pPr>
      <w:r w:rsidRPr="00B65C12">
        <w:t>A través del servicio diario, Dios mostraba la forma en que Él perdona, por gracia, al pecador: con la muerte de un animal inocente, “el Cordero de Dios que quita el pecado del mundo” (</w:t>
      </w:r>
      <w:proofErr w:type="spellStart"/>
      <w:r w:rsidRPr="00B65C12">
        <w:t>Jn</w:t>
      </w:r>
      <w:proofErr w:type="spellEnd"/>
      <w:r w:rsidRPr="00B65C12">
        <w:t>. 1:29).</w:t>
      </w:r>
    </w:p>
    <w:p w14:paraId="4DE74750" w14:textId="05845B75" w:rsidR="00B65C12" w:rsidRDefault="00B65C12" w:rsidP="00B65C12">
      <w:pPr>
        <w:pStyle w:val="Prrafodelista"/>
        <w:numPr>
          <w:ilvl w:val="2"/>
          <w:numId w:val="3"/>
        </w:numPr>
        <w:ind w:left="1134"/>
      </w:pPr>
      <w:r w:rsidRPr="00B65C12">
        <w:t>Con el servicio anual (el día de la Expiación), Dios mostraba cómo erradicará el pecado del universo, mostrando la solución final al problema del mal (Sal. 73:17).</w:t>
      </w:r>
    </w:p>
    <w:p w14:paraId="410F0195" w14:textId="1E06D697" w:rsidR="00B65C12" w:rsidRPr="00467560" w:rsidRDefault="00B65C12" w:rsidP="00B65C12">
      <w:pPr>
        <w:pStyle w:val="Prrafodelista"/>
        <w:numPr>
          <w:ilvl w:val="2"/>
          <w:numId w:val="3"/>
        </w:numPr>
        <w:ind w:left="1134"/>
      </w:pPr>
      <w:r w:rsidRPr="00B65C12">
        <w:t>El Santuario era también el lugar destinado a adorar a Dios, alabarlo y expresarle gratitud.</w:t>
      </w:r>
    </w:p>
    <w:p w14:paraId="7479663B" w14:textId="77777777" w:rsidR="00467560" w:rsidRPr="0061728C" w:rsidRDefault="00467560" w:rsidP="00467560">
      <w:pPr>
        <w:pStyle w:val="Prrafodelista"/>
        <w:numPr>
          <w:ilvl w:val="1"/>
          <w:numId w:val="3"/>
        </w:numPr>
        <w:ind w:left="709"/>
        <w:rPr>
          <w:b/>
          <w:bCs/>
        </w:rPr>
      </w:pPr>
      <w:r w:rsidRPr="00467560">
        <w:rPr>
          <w:b/>
          <w:bCs/>
        </w:rPr>
        <w:t>La dedicación (Éxodo 40:1-38)</w:t>
      </w:r>
    </w:p>
    <w:p w14:paraId="535DA9AF" w14:textId="750D8042" w:rsidR="0061728C" w:rsidRDefault="0061728C" w:rsidP="0061728C">
      <w:pPr>
        <w:pStyle w:val="Prrafodelista"/>
        <w:numPr>
          <w:ilvl w:val="2"/>
          <w:numId w:val="3"/>
        </w:numPr>
        <w:ind w:left="1134"/>
      </w:pPr>
      <w:r w:rsidRPr="0061728C">
        <w:t>El libro de Éxodo termina con la dedicación del Santuario y de sus sacerdotes. El protagonista de este capítulo es, sin duda, Dios, que lo llena todo con su gloriosa presencia (</w:t>
      </w:r>
      <w:proofErr w:type="spellStart"/>
      <w:r w:rsidRPr="0061728C">
        <w:t>Éx</w:t>
      </w:r>
      <w:proofErr w:type="spellEnd"/>
      <w:r w:rsidRPr="0061728C">
        <w:t xml:space="preserve">. 40:34). Esta Presencia siguió acompañando al Tabernáculo en la nube y en la </w:t>
      </w:r>
      <w:proofErr w:type="spellStart"/>
      <w:r w:rsidRPr="0061728C">
        <w:t>shekiná</w:t>
      </w:r>
      <w:proofErr w:type="spellEnd"/>
      <w:r w:rsidRPr="0061728C">
        <w:t xml:space="preserve"> (la manifestación de la gloria divina entre los querubines del arca).</w:t>
      </w:r>
    </w:p>
    <w:p w14:paraId="224D9F5E" w14:textId="4913A2CD" w:rsidR="0061728C" w:rsidRDefault="0061728C" w:rsidP="0061728C">
      <w:pPr>
        <w:pStyle w:val="Prrafodelista"/>
        <w:numPr>
          <w:ilvl w:val="2"/>
          <w:numId w:val="3"/>
        </w:numPr>
        <w:ind w:left="1134"/>
      </w:pPr>
      <w:r w:rsidRPr="0061728C">
        <w:t>Tras meses de trabajo, el Santuario fue erigido el primer día del primer mes del segundo año de su salida de Egipto (</w:t>
      </w:r>
      <w:proofErr w:type="spellStart"/>
      <w:r w:rsidRPr="0061728C">
        <w:t>Éx</w:t>
      </w:r>
      <w:proofErr w:type="spellEnd"/>
      <w:r w:rsidRPr="0061728C">
        <w:t>. 40:2, 17). Todo fue colocado en orden (arca, velo, mesa, candelero, altar de oro, altar de bronce, fuente), y consagrado (</w:t>
      </w:r>
      <w:proofErr w:type="spellStart"/>
      <w:r w:rsidRPr="0061728C">
        <w:t>Éx</w:t>
      </w:r>
      <w:proofErr w:type="spellEnd"/>
      <w:r w:rsidRPr="0061728C">
        <w:t>. 40:9).</w:t>
      </w:r>
    </w:p>
    <w:p w14:paraId="36432B07" w14:textId="6A1DC872" w:rsidR="0061728C" w:rsidRPr="00467560" w:rsidRDefault="0061728C" w:rsidP="0061728C">
      <w:pPr>
        <w:pStyle w:val="Prrafodelista"/>
        <w:numPr>
          <w:ilvl w:val="2"/>
          <w:numId w:val="3"/>
        </w:numPr>
        <w:ind w:left="1134"/>
      </w:pPr>
      <w:r w:rsidRPr="0061728C">
        <w:t>Por último, Aarón y sus hijos fueron vestidos con sus ropas sacerdotales, y ungidos para su misión (</w:t>
      </w:r>
      <w:proofErr w:type="spellStart"/>
      <w:r w:rsidRPr="0061728C">
        <w:t>Éx</w:t>
      </w:r>
      <w:proofErr w:type="spellEnd"/>
      <w:r w:rsidRPr="0061728C">
        <w:t>. 40:12-15).</w:t>
      </w:r>
    </w:p>
    <w:p w14:paraId="7053CD35" w14:textId="77777777" w:rsidR="00467560" w:rsidRPr="00467560" w:rsidRDefault="00467560" w:rsidP="00467560">
      <w:pPr>
        <w:pStyle w:val="Prrafodelista"/>
        <w:numPr>
          <w:ilvl w:val="0"/>
          <w:numId w:val="1"/>
        </w:numPr>
        <w:ind w:left="284"/>
        <w:rPr>
          <w:b/>
          <w:bCs/>
        </w:rPr>
      </w:pPr>
      <w:r w:rsidRPr="00467560">
        <w:rPr>
          <w:b/>
          <w:bCs/>
        </w:rPr>
        <w:t xml:space="preserve"> Otros Tabernáculos:</w:t>
      </w:r>
    </w:p>
    <w:p w14:paraId="3C3FC4B3" w14:textId="59F45A1F" w:rsidR="00FD0C8C" w:rsidRPr="00C94C86" w:rsidRDefault="00467560" w:rsidP="00467560">
      <w:pPr>
        <w:pStyle w:val="Prrafodelista"/>
        <w:numPr>
          <w:ilvl w:val="1"/>
          <w:numId w:val="1"/>
        </w:numPr>
        <w:ind w:left="709"/>
        <w:rPr>
          <w:b/>
          <w:bCs/>
        </w:rPr>
      </w:pPr>
      <w:r w:rsidRPr="00C94C86">
        <w:rPr>
          <w:b/>
          <w:bCs/>
        </w:rPr>
        <w:t>Jesús y la Nueva Jerusalén.</w:t>
      </w:r>
    </w:p>
    <w:p w14:paraId="2EBB05D9" w14:textId="64F99856" w:rsidR="00C94C86" w:rsidRDefault="00C94C86" w:rsidP="00C94C86">
      <w:pPr>
        <w:pStyle w:val="Prrafodelista"/>
        <w:numPr>
          <w:ilvl w:val="2"/>
          <w:numId w:val="1"/>
        </w:numPr>
        <w:ind w:left="1134"/>
      </w:pPr>
      <w:r w:rsidRPr="00C94C86">
        <w:t>Juan 1:14 dice literalmente que Jesús se hizo carne y “</w:t>
      </w:r>
      <w:proofErr w:type="spellStart"/>
      <w:r w:rsidRPr="00C94C86">
        <w:t>tabernaculeó</w:t>
      </w:r>
      <w:proofErr w:type="spellEnd"/>
      <w:r w:rsidRPr="00C94C86">
        <w:t>” (fue un tabernáculo) entre nosotros. Con su encarnación, Jesús, el Dios eterno, cumplió su deseo de habitar físicamente en medio de nosotros. Se convirtió en Emmanuel, Dios con nosotros (Mt. 1:23).</w:t>
      </w:r>
    </w:p>
    <w:p w14:paraId="262AE425" w14:textId="617D064C" w:rsidR="00C94C86" w:rsidRDefault="00C94C86" w:rsidP="00C94C86">
      <w:pPr>
        <w:pStyle w:val="Prrafodelista"/>
        <w:numPr>
          <w:ilvl w:val="2"/>
          <w:numId w:val="1"/>
        </w:numPr>
        <w:ind w:left="1134"/>
      </w:pPr>
      <w:r w:rsidRPr="00C94C86">
        <w:t>A través del Espíritu Santo, Dios sigue habitando con nosotros hoy (Mt. 18:20; 1Co. 3:16).</w:t>
      </w:r>
    </w:p>
    <w:p w14:paraId="0CB48472" w14:textId="4DEC48A1" w:rsidR="00C94C86" w:rsidRDefault="00C94C86" w:rsidP="00C94C86">
      <w:pPr>
        <w:pStyle w:val="Prrafodelista"/>
        <w:numPr>
          <w:ilvl w:val="2"/>
          <w:numId w:val="1"/>
        </w:numPr>
        <w:ind w:left="1134"/>
      </w:pPr>
      <w:r w:rsidRPr="00C94C86">
        <w:t>Pero pronto llegará el día en el que podremos estar cara a cara con nuestro Dios, y habitar con Él, en el Tabernáculo real que Él mismo ha preparado para nosotros: la Nueva Jerusalén (Ap. 21:3).</w:t>
      </w:r>
    </w:p>
    <w:sectPr w:rsidR="00C94C86" w:rsidSect="00517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0E1"/>
    <w:multiLevelType w:val="hybridMultilevel"/>
    <w:tmpl w:val="00C49F5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A2D"/>
    <w:multiLevelType w:val="hybridMultilevel"/>
    <w:tmpl w:val="E6A02A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0698"/>
    <w:multiLevelType w:val="hybridMultilevel"/>
    <w:tmpl w:val="52BC4D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38494">
    <w:abstractNumId w:val="2"/>
  </w:num>
  <w:num w:numId="2" w16cid:durableId="129174915">
    <w:abstractNumId w:val="0"/>
  </w:num>
  <w:num w:numId="3" w16cid:durableId="27440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60"/>
    <w:rsid w:val="001167DC"/>
    <w:rsid w:val="001D308D"/>
    <w:rsid w:val="00423FF2"/>
    <w:rsid w:val="00467560"/>
    <w:rsid w:val="005177A5"/>
    <w:rsid w:val="00555416"/>
    <w:rsid w:val="0061728C"/>
    <w:rsid w:val="009279FC"/>
    <w:rsid w:val="00A85DCE"/>
    <w:rsid w:val="00B65C12"/>
    <w:rsid w:val="00C94C86"/>
    <w:rsid w:val="00D12109"/>
    <w:rsid w:val="00FD0C8C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1B5"/>
  <w15:chartTrackingRefBased/>
  <w15:docId w15:val="{51063332-4EC4-4589-BF1E-C9B23DA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D12109"/>
    <w:rPr>
      <w:b/>
      <w:bCs/>
      <w:color w:val="C00000"/>
    </w:rPr>
  </w:style>
  <w:style w:type="character" w:customStyle="1" w:styleId="Ttulo1Car">
    <w:name w:val="Título 1 Car"/>
    <w:basedOn w:val="Fuentedeprrafopredeter"/>
    <w:link w:val="Ttulo1"/>
    <w:uiPriority w:val="9"/>
    <w:rsid w:val="0046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 Fustero Carreras</cp:lastModifiedBy>
  <cp:revision>8</cp:revision>
  <dcterms:created xsi:type="dcterms:W3CDTF">2025-08-30T15:44:00Z</dcterms:created>
  <dcterms:modified xsi:type="dcterms:W3CDTF">2025-08-30T16:29:00Z</dcterms:modified>
</cp:coreProperties>
</file>