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501C1642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 animador con ideas para el diálogo y el intercambio en grupo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Profesores preparada por el Departamento Escolar en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8B22EBA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Lección nº 12 de 13-19 / 12/25</w:t>
      </w:r>
    </w:p>
    <w:p w14:paraId="39B46A00" w14:textId="700A0593" w:rsidR="008E26CD" w:rsidRPr="008E26CD" w:rsidRDefault="006B2079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Dios es fiel </w:t>
      </w:r>
    </w:p>
    <w:p w14:paraId="0DD09554" w14:textId="67A053C4" w:rsidR="008B2104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Textos básicos:</w:t>
      </w:r>
    </w:p>
    <w:p w14:paraId="0CBA8715" w14:textId="77777777" w:rsidR="00252C49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46CBF013" w14:textId="77777777" w:rsidR="006B2079" w:rsidRDefault="00252C4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 La fidelidad de Dios es el fundamento seguro de nuestra esperanza.</w:t>
      </w:r>
    </w:p>
    <w:p w14:paraId="591D631B" w14:textId="7572AB87" w:rsidR="006B207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6B2079">
        <w:rPr>
          <w:rFonts w:asciiTheme="minorHAnsi" w:hAnsiTheme="minorHAnsi" w:cstheme="minorHAnsi"/>
          <w:noProof/>
        </w:rPr>
        <w:t>La historia de Israel nos enseña que Dios es fiel al Pacto, aunque el otro interlocutor, Israel, no lo sea.</w:t>
      </w:r>
    </w:p>
    <w:p w14:paraId="0BAE8E2B" w14:textId="4E664C47" w:rsidR="00252C4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>Que tengamos razones de la historia de Israel para orientar nuestra historia y creer que Dios será fiel a nosotros.</w:t>
      </w:r>
    </w:p>
    <w:p w14:paraId="0BE8BC02" w14:textId="543BA460" w:rsidR="006B2079" w:rsidRPr="006B207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>En el libro de Josué encontramos los fundamentos para anclar nuestra fidelidad a la de Dios.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Consejos para la enseñanza </w:t>
      </w:r>
    </w:p>
    <w:p w14:paraId="1EBBEB78" w14:textId="3A8505C9" w:rsidR="00252C49" w:rsidRDefault="006B207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El tema de la lección se adapta para guiar al grupo en momentos de intercambio.</w:t>
      </w:r>
    </w:p>
    <w:p w14:paraId="1C3BCBA9" w14:textId="77777777" w:rsidR="006B2079" w:rsidRDefault="006B207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  Objetivos del grupo </w:t>
      </w:r>
    </w:p>
    <w:p w14:paraId="1233E84E" w14:textId="77777777" w:rsidR="006B2079" w:rsidRDefault="00252C49" w:rsidP="006B207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 xml:space="preserve"> Facilitar en el grupo la posibilidad de que todos compartan la positividad personal y la importancia crítica de nuestra fe.    </w:t>
      </w:r>
    </w:p>
    <w:p w14:paraId="0F0BD888" w14:textId="12DF0E4A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>Posibles preguntas para sugerencias, debates, compartir, participar.</w:t>
      </w:r>
    </w:p>
    <w:p w14:paraId="7E209DE2" w14:textId="0E262F6F" w:rsidR="00252C49" w:rsidRDefault="006B2079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¿Por qué, a pesar de las intervenciones de Dios en su historia, Israel no ha entrado en el descanso de Dios? Cf. Hebreos 3:19.</w:t>
      </w:r>
    </w:p>
    <w:p w14:paraId="2DCC3551" w14:textId="3D5D8E03" w:rsidR="006B2079" w:rsidRDefault="006B2079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¿Qué nueva imagen de Dios y su fenelidad recibimos de esta lección que nos dio Josué?</w:t>
      </w:r>
    </w:p>
    <w:p w14:paraId="333D3BDC" w14:textId="5F5B3640" w:rsidR="00737081" w:rsidRPr="005B2BD8" w:rsidRDefault="006B2079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¿Por qué fue tan difícil para Israel permanecer fiel al pacto a pesar de los grandes actos de Dios hacia ellos?</w:t>
      </w:r>
    </w:p>
    <w:p w14:paraId="5EAF61FB" w14:textId="45A1FB0D" w:rsidR="005B2BD8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 xml:space="preserve">¿Qué podemos aprender de esta historia para nosotros hoy, en la víspera de los tiempos de las grandes promesas de Dios? </w:t>
      </w:r>
    </w:p>
    <w:p w14:paraId="0E0009B0" w14:textId="08F84083" w:rsidR="006B2079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¿Cómo podemos trabajar en nosotros mismos para no acreditar cómo cayó Israel y así evitar sus dramas?</w:t>
      </w:r>
    </w:p>
    <w:p w14:paraId="77EAE888" w14:textId="0E548937" w:rsidR="00B13B38" w:rsidRPr="00AF0D08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</w:rPr>
        <w:t>¿En qué deberíamos insistir para ayudar a nuestros vecinos a construir su fe en la fidelidad de Dios?</w:t>
      </w:r>
    </w:p>
    <w:p w14:paraId="4293D729" w14:textId="5CF22256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5BE42" w14:textId="77777777" w:rsidR="0096045A" w:rsidRDefault="0096045A" w:rsidP="00C15CA5">
      <w:pPr>
        <w:spacing w:after="0" w:line="240" w:lineRule="auto"/>
      </w:pPr>
      <w:r>
        <w:separator/>
      </w:r>
    </w:p>
  </w:endnote>
  <w:endnote w:type="continuationSeparator" w:id="0">
    <w:p w14:paraId="6511051C" w14:textId="77777777" w:rsidR="0096045A" w:rsidRDefault="0096045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C1488" w14:textId="77777777" w:rsidR="0096045A" w:rsidRDefault="0096045A" w:rsidP="00C15CA5">
      <w:pPr>
        <w:spacing w:after="0" w:line="240" w:lineRule="auto"/>
      </w:pPr>
      <w:r>
        <w:separator/>
      </w:r>
    </w:p>
  </w:footnote>
  <w:footnote w:type="continuationSeparator" w:id="0">
    <w:p w14:paraId="036D9834" w14:textId="77777777" w:rsidR="0096045A" w:rsidRDefault="0096045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0778A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673407143">
    <w:abstractNumId w:val="10"/>
  </w:num>
  <w:num w:numId="2" w16cid:durableId="1400205250">
    <w:abstractNumId w:val="0"/>
  </w:num>
  <w:num w:numId="3" w16cid:durableId="185605765">
    <w:abstractNumId w:val="1"/>
  </w:num>
  <w:num w:numId="4" w16cid:durableId="2017951512">
    <w:abstractNumId w:val="2"/>
  </w:num>
  <w:num w:numId="5" w16cid:durableId="1963531156">
    <w:abstractNumId w:val="3"/>
  </w:num>
  <w:num w:numId="6" w16cid:durableId="869803847">
    <w:abstractNumId w:val="12"/>
  </w:num>
  <w:num w:numId="7" w16cid:durableId="632758051">
    <w:abstractNumId w:val="4"/>
  </w:num>
  <w:num w:numId="8" w16cid:durableId="1989166456">
    <w:abstractNumId w:val="9"/>
  </w:num>
  <w:num w:numId="9" w16cid:durableId="585848663">
    <w:abstractNumId w:val="5"/>
  </w:num>
  <w:num w:numId="10" w16cid:durableId="1766728023">
    <w:abstractNumId w:val="11"/>
  </w:num>
  <w:num w:numId="11" w16cid:durableId="1249000587">
    <w:abstractNumId w:val="6"/>
  </w:num>
  <w:num w:numId="12" w16cid:durableId="296955384">
    <w:abstractNumId w:val="8"/>
  </w:num>
  <w:num w:numId="13" w16cid:durableId="6868315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0CB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2079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6456E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25D8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45A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2E6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76456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1</cp:revision>
  <cp:lastPrinted>2017-12-29T12:35:00Z</cp:lastPrinted>
  <dcterms:created xsi:type="dcterms:W3CDTF">2025-12-16T17:19:00Z</dcterms:created>
  <dcterms:modified xsi:type="dcterms:W3CDTF">2025-12-17T07:39:00Z</dcterms:modified>
</cp:coreProperties>
</file>