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88622" w14:textId="066855AC" w:rsidR="0081013C" w:rsidRDefault="00000000">
      <w:pPr>
        <w:pStyle w:val="P68B1DB1-Prrafodelista1"/>
        <w:numPr>
          <w:ilvl w:val="0"/>
          <w:numId w:val="1"/>
        </w:numPr>
      </w:pPr>
      <w:r>
        <w:t>Agano</w:t>
      </w:r>
    </w:p>
    <w:p w14:paraId="38CE946D" w14:textId="432CB156" w:rsidR="0081013C" w:rsidRDefault="00000000">
      <w:pPr>
        <w:pStyle w:val="P68B1DB1-Prrafodelista1"/>
        <w:numPr>
          <w:ilvl w:val="1"/>
          <w:numId w:val="1"/>
        </w:numPr>
      </w:pPr>
      <w:r>
        <w:t>Damu ya Agano (Kutoka 24:1-6, 8)</w:t>
      </w:r>
    </w:p>
    <w:p w14:paraId="153770A5" w14:textId="0791AB7C" w:rsidR="0081013C" w:rsidRDefault="00000000">
      <w:pPr>
        <w:pStyle w:val="P68B1DB1-Prrafodelista2"/>
        <w:numPr>
          <w:ilvl w:val="2"/>
          <w:numId w:val="1"/>
        </w:numPr>
      </w:pPr>
      <w:r>
        <w:t>Mungu alitambua Israeli kama watu (nguzo 12); Aliwathamini hasa vijana; na alijikabidhi kwa kila mtu mmoja mmoja (akiwanyunyizia damu yake).</w:t>
      </w:r>
    </w:p>
    <w:p w14:paraId="79575F8D" w14:textId="015C9226" w:rsidR="0081013C" w:rsidRPr="003052BC" w:rsidRDefault="00000000">
      <w:pPr>
        <w:pStyle w:val="P68B1DB1-Prrafodelista2"/>
        <w:numPr>
          <w:ilvl w:val="2"/>
          <w:numId w:val="1"/>
        </w:numPr>
        <w:rPr>
          <w:lang w:val="fi-FI"/>
        </w:rPr>
      </w:pPr>
      <w:r w:rsidRPr="003052BC">
        <w:rPr>
          <w:lang w:val="fi-FI"/>
        </w:rPr>
        <w:t>Mungu anatamani uhusiano nasi, mmoja mmoja na kama jumuiya ya waumini.</w:t>
      </w:r>
    </w:p>
    <w:p w14:paraId="6820FDC6" w14:textId="559E5FB4" w:rsidR="0081013C" w:rsidRDefault="00000000">
      <w:pPr>
        <w:pStyle w:val="P68B1DB1-Prrafodelista1"/>
        <w:numPr>
          <w:ilvl w:val="1"/>
          <w:numId w:val="1"/>
        </w:numPr>
      </w:pPr>
      <w:r>
        <w:t>Kutimizwa kwa Agano (Kutoka 24:7)</w:t>
      </w:r>
    </w:p>
    <w:p w14:paraId="6CA4D4B0" w14:textId="7A1B9B1A" w:rsidR="0081013C" w:rsidRDefault="00000000">
      <w:pPr>
        <w:pStyle w:val="P68B1DB1-Prrafodelista2"/>
        <w:numPr>
          <w:ilvl w:val="2"/>
          <w:numId w:val="1"/>
        </w:numPr>
      </w:pPr>
      <w:r>
        <w:t>Kwa unyofu kamili, watu walijitolea kushika agano. Ahadi hii ilidumu kwa muda mfupi (Kut. 32:8).</w:t>
      </w:r>
    </w:p>
    <w:p w14:paraId="219C24B4" w14:textId="7B32A214" w:rsidR="0081013C" w:rsidRDefault="00000000">
      <w:pPr>
        <w:pStyle w:val="Prrafodelista"/>
        <w:numPr>
          <w:ilvl w:val="2"/>
          <w:numId w:val="1"/>
        </w:numPr>
        <w:rPr>
          <w:sz w:val="22"/>
        </w:rPr>
      </w:pPr>
      <w:r>
        <w:rPr>
          <w:sz w:val="22"/>
        </w:rPr>
        <w:t>Kizazi kijacho pia kilijitolea kushika agano (Yos. 24:18b). Lakini Yoshua aliwaonya waziwazi: "Hutaweza kumtumikia Bwana" (Yos</w:t>
      </w:r>
      <w:r w:rsidR="003052BC">
        <w:rPr>
          <w:sz w:val="22"/>
        </w:rPr>
        <w:t xml:space="preserve"> </w:t>
      </w:r>
      <w:r>
        <w:rPr>
          <w:sz w:val="22"/>
        </w:rPr>
        <w:t>24:1</w:t>
      </w:r>
      <w:r w:rsidR="003052BC">
        <w:rPr>
          <w:sz w:val="22"/>
        </w:rPr>
        <w:t>9</w:t>
      </w:r>
      <w:r>
        <w:rPr>
          <w:sz w:val="22"/>
        </w:rPr>
        <w:t>)</w:t>
      </w:r>
    </w:p>
    <w:p w14:paraId="365C5CC4" w14:textId="7F8DB20E" w:rsidR="0081013C" w:rsidRDefault="00000000">
      <w:pPr>
        <w:pStyle w:val="P68B1DB1-Prrafodelista2"/>
        <w:numPr>
          <w:ilvl w:val="2"/>
          <w:numId w:val="1"/>
        </w:numPr>
      </w:pPr>
      <w:r>
        <w:t>Ni nini kinachotuzuia kumtii Mungu, licha ya nia zetu nzuri?</w:t>
      </w:r>
    </w:p>
    <w:p w14:paraId="2811B455" w14:textId="4D4603BA" w:rsidR="0081013C" w:rsidRDefault="00000000">
      <w:pPr>
        <w:pStyle w:val="P68B1DB1-Prrafodelista2"/>
        <w:numPr>
          <w:ilvl w:val="2"/>
          <w:numId w:val="1"/>
        </w:numPr>
      </w:pPr>
      <w:r>
        <w:t>Kwa asili, sisi ni wasiotii (Rum. 7:18), na hatuwezi kufanya chochote kubadilisha mwelekeo wetu. (Rum. 7:24).</w:t>
      </w:r>
    </w:p>
    <w:p w14:paraId="53388EF0" w14:textId="2E9C1C96" w:rsidR="0081013C" w:rsidRDefault="00000000">
      <w:pPr>
        <w:pStyle w:val="P68B1DB1-Prrafodelista2"/>
        <w:numPr>
          <w:ilvl w:val="2"/>
          <w:numId w:val="1"/>
        </w:numPr>
      </w:pPr>
      <w:r>
        <w:t xml:space="preserve">Lakini tukimruhusu, Mungu anaweza kubadilisha asili yetu (Eze. 36:26-27). Yeye husafisha, huchukua, hutoa, na kuweka ili tuweze kumtii. Ni yeye tu anayetufanya tuwe na nguvu (2 Kor. 12:10 </w:t>
      </w:r>
    </w:p>
    <w:p w14:paraId="54B48F83" w14:textId="7E7EE10E" w:rsidR="0081013C" w:rsidRDefault="00000000">
      <w:pPr>
        <w:pStyle w:val="P68B1DB1-Prrafodelista1"/>
        <w:numPr>
          <w:ilvl w:val="1"/>
          <w:numId w:val="1"/>
        </w:numPr>
      </w:pPr>
      <w:r>
        <w:t>Chakula cha Agano (Kutoka 24:9-18)</w:t>
      </w:r>
    </w:p>
    <w:p w14:paraId="60F34AF1" w14:textId="20DD17AB" w:rsidR="0081013C" w:rsidRDefault="00000000">
      <w:pPr>
        <w:pStyle w:val="P68B1DB1-Prrafodelista2"/>
        <w:numPr>
          <w:ilvl w:val="2"/>
          <w:numId w:val="1"/>
        </w:numPr>
      </w:pPr>
      <w:r>
        <w:t>Kama tunavyoona katika mfano wa Yakobo na Labani, katika Mashariki ya kale kuridhiwa kwa agano kulijumuisha mlo ulioshirikiwa na pande zote mbili (Mwa. 31:44-54).</w:t>
      </w:r>
    </w:p>
    <w:p w14:paraId="216A782F" w14:textId="12F638B4" w:rsidR="0081013C" w:rsidRDefault="00000000">
      <w:pPr>
        <w:pStyle w:val="P68B1DB1-Prrafodelista2"/>
        <w:numPr>
          <w:ilvl w:val="2"/>
          <w:numId w:val="1"/>
        </w:numPr>
      </w:pPr>
      <w:r>
        <w:t>Huko Sinai, Mungu alitoa "mlo wa agano" kwa watu 74: Musa, Haruni, Nadabu, Abihu, na wazee 70, wakiwakilisha watu wote (Kut. 24:9-11).</w:t>
      </w:r>
    </w:p>
    <w:p w14:paraId="172FA77A" w14:textId="0C7573A5" w:rsidR="0081013C" w:rsidRDefault="00000000">
      <w:pPr>
        <w:pStyle w:val="P68B1DB1-Prrafodelista2"/>
        <w:numPr>
          <w:ilvl w:val="2"/>
          <w:numId w:val="1"/>
        </w:numPr>
      </w:pPr>
      <w:r>
        <w:t>Wakati Yesu alianzisha agano jipya, pia alifanya hivyo kwa kushiriki chakula chake na mitume 12 (Mt. 26:26-28).</w:t>
      </w:r>
    </w:p>
    <w:p w14:paraId="6420857C" w14:textId="3830B230" w:rsidR="0081013C" w:rsidRDefault="00000000">
      <w:pPr>
        <w:pStyle w:val="P68B1DB1-Prrafodelista2"/>
        <w:numPr>
          <w:ilvl w:val="2"/>
          <w:numId w:val="1"/>
        </w:numPr>
      </w:pPr>
      <w:r>
        <w:t>Kila wakati tunaposhiriki Meza ya Bwana, tunafanya upya agano letu na Mungu. Kwa kushiriki mkate na divai, tunasherehekea msamaha na wokovu tulionao katika Yesu (1 Kor. 11:26).</w:t>
      </w:r>
    </w:p>
    <w:p w14:paraId="0F89619A" w14:textId="06D965AA" w:rsidR="0081013C" w:rsidRDefault="00000000">
      <w:pPr>
        <w:pStyle w:val="P68B1DB1-Prrafodelista2"/>
        <w:numPr>
          <w:ilvl w:val="2"/>
          <w:numId w:val="1"/>
        </w:numPr>
      </w:pPr>
      <w:r>
        <w:t>Licha ya kukataa wokovu, Nadabu, Abihu , wala Yuda hawakutengwa katika "mlo huu wa agano."</w:t>
      </w:r>
    </w:p>
    <w:p w14:paraId="2DF274B9" w14:textId="6C8DF6BC" w:rsidR="0081013C" w:rsidRDefault="00000000">
      <w:pPr>
        <w:pStyle w:val="P68B1DB1-Prrafodelista1"/>
        <w:numPr>
          <w:ilvl w:val="0"/>
          <w:numId w:val="1"/>
        </w:numPr>
      </w:pPr>
      <w:r>
        <w:t>Mfano:</w:t>
      </w:r>
    </w:p>
    <w:p w14:paraId="4974B8C5" w14:textId="65C74686" w:rsidR="0081013C" w:rsidRDefault="00000000">
      <w:pPr>
        <w:pStyle w:val="P68B1DB1-Prrafodelista1"/>
        <w:numPr>
          <w:ilvl w:val="1"/>
          <w:numId w:val="1"/>
        </w:numPr>
      </w:pPr>
      <w:r>
        <w:t>Kusudi la Mfano (Kutoka 25:1-9)</w:t>
      </w:r>
    </w:p>
    <w:p w14:paraId="284DC4FA" w14:textId="13C4B6D9" w:rsidR="0081013C" w:rsidRDefault="00000000">
      <w:pPr>
        <w:pStyle w:val="P68B1DB1-Prrafodelista2"/>
        <w:numPr>
          <w:ilvl w:val="2"/>
          <w:numId w:val="1"/>
        </w:numPr>
      </w:pPr>
      <w:r>
        <w:t>Kama dhamana kwamba atatimiza sehemu yake ya agano, Mungu aliamua kwenda kuishi kati ya watu.</w:t>
      </w:r>
    </w:p>
    <w:p w14:paraId="26F8EF59" w14:textId="2F942011" w:rsidR="0081013C" w:rsidRDefault="00000000">
      <w:pPr>
        <w:pStyle w:val="P68B1DB1-Prrafodelista2"/>
        <w:numPr>
          <w:ilvl w:val="2"/>
          <w:numId w:val="1"/>
        </w:numPr>
      </w:pPr>
      <w:r>
        <w:t>Lakini uwepo wa kimwili wa Mungu ungemaanisha kifo cha papo hapo kwa wote (Kut. 33:20 Kwa hivyo, aliwaamuru wajenge patakatifu ambapo angeweza kudhihirisha uwepo wake. Uwepo huu ulidhihirishwa kwa ishara, kwani Mungu hakai kimwili katika hekalu lolote la kidunia ( Matendo 17:24 ).</w:t>
      </w:r>
    </w:p>
    <w:p w14:paraId="108BD384" w14:textId="609EF155" w:rsidR="0081013C" w:rsidRDefault="00000000">
      <w:pPr>
        <w:pStyle w:val="P68B1DB1-Prrafodelista2"/>
        <w:numPr>
          <w:ilvl w:val="2"/>
          <w:numId w:val="1"/>
        </w:numPr>
      </w:pPr>
      <w:r>
        <w:t>Musa alionyeshwa kielelezo na kupewa maelekezo mahususi kwa ajili ya ujenzi wake. Watu waliombwa kuchangia nyenzo zinazohitajika (Kut. 25:2-7).</w:t>
      </w:r>
    </w:p>
    <w:p w14:paraId="338998E7" w14:textId="47331031" w:rsidR="0081013C" w:rsidRDefault="00000000">
      <w:pPr>
        <w:pStyle w:val="P68B1DB1-Prrafodelista2"/>
        <w:numPr>
          <w:ilvl w:val="2"/>
          <w:numId w:val="1"/>
        </w:numPr>
      </w:pPr>
      <w:r>
        <w:t>Patakatifu na hekalu ambalo Sulemani alijenga lilikuwa kielelezo cha patakatifu palipojengwa Mbinguni (Ebr. 8:1-2; 1Fa. 8:27, 30).</w:t>
      </w:r>
    </w:p>
    <w:p w14:paraId="323E293D" w14:textId="58CA55B0" w:rsidR="0081013C" w:rsidRDefault="00000000">
      <w:pPr>
        <w:pStyle w:val="P68B1DB1-Prrafodelista2"/>
        <w:numPr>
          <w:ilvl w:val="2"/>
          <w:numId w:val="1"/>
        </w:numPr>
      </w:pPr>
      <w:r>
        <w:t>Mwisraeli alipoingia katika hema ya kukutanika, aliingia - kwa mfano - katika uwepo wa Mungu… mpaka pazia liliporaruka wakati Yesu alikufa.</w:t>
      </w:r>
    </w:p>
    <w:p w14:paraId="2C38A738" w14:textId="1DE1360F" w:rsidR="0081013C" w:rsidRDefault="00000000">
      <w:pPr>
        <w:pStyle w:val="P68B1DB1-Prrafodelista1"/>
        <w:numPr>
          <w:ilvl w:val="1"/>
          <w:numId w:val="1"/>
        </w:numPr>
      </w:pPr>
      <w:r>
        <w:t>Maandalizi ya Mfano (Kutoka 31:1-18)</w:t>
      </w:r>
    </w:p>
    <w:p w14:paraId="766CB57B" w14:textId="6F001025" w:rsidR="0081013C" w:rsidRDefault="00000000">
      <w:pPr>
        <w:pStyle w:val="P68B1DB1-Prrafodelista2"/>
        <w:numPr>
          <w:ilvl w:val="2"/>
          <w:numId w:val="1"/>
        </w:numPr>
      </w:pPr>
      <w:r>
        <w:t>Ingawa Mungu alimpa Musa maagizo ya kina sana kuhusu ujenzi huo, hakumwambia kila maelezo. Bomba la kufulia shaba, makerubi, miteremko ya makuhani, n.k. inapaswa kuonekanaje? Hii ilimpa Roho Mtakatifu fursa ya kufanya kazi na karama za wajenzi.</w:t>
      </w:r>
    </w:p>
    <w:p w14:paraId="57888A20" w14:textId="7D7126F3" w:rsidR="0081013C" w:rsidRDefault="00000000">
      <w:pPr>
        <w:pStyle w:val="P68B1DB1-Prrafodelista2"/>
        <w:numPr>
          <w:ilvl w:val="2"/>
          <w:numId w:val="1"/>
        </w:numPr>
      </w:pPr>
      <w:r>
        <w:t>Katikati ya maagizo ya kujenga patakatifu, kuna kutajwa maalum kwa Sabato (Kut. 31:12-17). Sabato inahusianaje na haya yote?</w:t>
      </w:r>
    </w:p>
    <w:p w14:paraId="30B43E42" w14:textId="0D0101B8" w:rsidR="0081013C" w:rsidRDefault="00000000">
      <w:pPr>
        <w:pStyle w:val="P68B1DB1-Prrafodelista2"/>
        <w:numPr>
          <w:ilvl w:val="2"/>
          <w:numId w:val="1"/>
        </w:numPr>
      </w:pPr>
      <w:r>
        <w:t>Utakatifu ni ufunguo. Ili kumkaribia Mungu Mtakatifu, lazima tuwe watakatifu kama yeye. Sabato ni ishara hiyo ya utakatifu huo (Kut . 31:13; Eze. 20:12, 20).</w:t>
      </w:r>
    </w:p>
    <w:sectPr w:rsidR="008101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90F00"/>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9130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6B"/>
    <w:rsid w:val="00004746"/>
    <w:rsid w:val="000A1823"/>
    <w:rsid w:val="000B2AC6"/>
    <w:rsid w:val="000B440E"/>
    <w:rsid w:val="000D125A"/>
    <w:rsid w:val="001A087F"/>
    <w:rsid w:val="001E4AA8"/>
    <w:rsid w:val="00250BFA"/>
    <w:rsid w:val="003036B8"/>
    <w:rsid w:val="003052BC"/>
    <w:rsid w:val="0037136B"/>
    <w:rsid w:val="00395C43"/>
    <w:rsid w:val="003D5E96"/>
    <w:rsid w:val="004D5CB2"/>
    <w:rsid w:val="005A11DD"/>
    <w:rsid w:val="006B286A"/>
    <w:rsid w:val="00711123"/>
    <w:rsid w:val="00715A26"/>
    <w:rsid w:val="00742FE2"/>
    <w:rsid w:val="0081013C"/>
    <w:rsid w:val="00991555"/>
    <w:rsid w:val="009D7812"/>
    <w:rsid w:val="00A14218"/>
    <w:rsid w:val="00A85482"/>
    <w:rsid w:val="00AB3082"/>
    <w:rsid w:val="00AB406A"/>
    <w:rsid w:val="00BA3EAE"/>
    <w:rsid w:val="00C22FAD"/>
    <w:rsid w:val="00C46A68"/>
    <w:rsid w:val="00CB5F35"/>
    <w:rsid w:val="00DD7502"/>
    <w:rsid w:val="00E269BB"/>
    <w:rsid w:val="00F66FBC"/>
    <w:rsid w:val="00F73FA0"/>
    <w:rsid w:val="00F74832"/>
    <w:rsid w:val="00FD7DD0"/>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CA67"/>
  <w15:chartTrackingRefBased/>
  <w15:docId w15:val="{8E8B13AC-4544-4619-8CF1-CB2D8F86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37136B"/>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Ttulo2">
    <w:name w:val="heading 2"/>
    <w:basedOn w:val="Normal"/>
    <w:next w:val="Normal"/>
    <w:link w:val="Ttulo2Car"/>
    <w:uiPriority w:val="9"/>
    <w:semiHidden/>
    <w:unhideWhenUsed/>
    <w:qFormat/>
    <w:rsid w:val="0037136B"/>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Ttulo3">
    <w:name w:val="heading 3"/>
    <w:basedOn w:val="Normal"/>
    <w:next w:val="Normal"/>
    <w:link w:val="Ttulo3Car"/>
    <w:uiPriority w:val="9"/>
    <w:semiHidden/>
    <w:unhideWhenUsed/>
    <w:qFormat/>
    <w:rsid w:val="0037136B"/>
    <w:pPr>
      <w:keepNext/>
      <w:keepLines/>
      <w:spacing w:before="160" w:after="80"/>
      <w:outlineLvl w:val="2"/>
    </w:pPr>
    <w:rPr>
      <w:rFonts w:eastAsiaTheme="majorEastAsia" w:cstheme="majorBidi"/>
      <w:color w:val="0F4761" w:themeColor="accent1" w:themeShade="BF"/>
      <w:sz w:val="28"/>
    </w:rPr>
  </w:style>
  <w:style w:type="paragraph" w:styleId="Ttulo4">
    <w:name w:val="heading 4"/>
    <w:basedOn w:val="Normal"/>
    <w:next w:val="Normal"/>
    <w:link w:val="Ttulo4Car"/>
    <w:uiPriority w:val="9"/>
    <w:semiHidden/>
    <w:unhideWhenUsed/>
    <w:qFormat/>
    <w:rsid w:val="0037136B"/>
    <w:pPr>
      <w:keepNext/>
      <w:keepLines/>
      <w:spacing w:before="80" w:after="40"/>
      <w:outlineLvl w:val="3"/>
    </w:pPr>
    <w:rPr>
      <w:rFonts w:eastAsiaTheme="majorEastAsia" w:cstheme="majorBidi"/>
      <w:i/>
      <w:color w:val="0F4761" w:themeColor="accent1" w:themeShade="BF"/>
    </w:rPr>
  </w:style>
  <w:style w:type="paragraph" w:styleId="Ttulo5">
    <w:name w:val="heading 5"/>
    <w:basedOn w:val="Normal"/>
    <w:next w:val="Normal"/>
    <w:link w:val="Ttulo5Car"/>
    <w:uiPriority w:val="9"/>
    <w:semiHidden/>
    <w:unhideWhenUsed/>
    <w:qFormat/>
    <w:rsid w:val="003713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7136B"/>
    <w:pPr>
      <w:keepNext/>
      <w:keepLines/>
      <w:spacing w:before="40" w:after="0"/>
      <w:outlineLvl w:val="5"/>
    </w:pPr>
    <w:rPr>
      <w:rFonts w:eastAsiaTheme="majorEastAsia" w:cstheme="majorBidi"/>
      <w:i/>
      <w:color w:val="595959" w:themeColor="text1" w:themeTint="A6"/>
    </w:rPr>
  </w:style>
  <w:style w:type="paragraph" w:styleId="Ttulo7">
    <w:name w:val="heading 7"/>
    <w:basedOn w:val="Normal"/>
    <w:next w:val="Normal"/>
    <w:link w:val="Ttulo7Car"/>
    <w:uiPriority w:val="9"/>
    <w:semiHidden/>
    <w:unhideWhenUsed/>
    <w:qFormat/>
    <w:rsid w:val="003713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7136B"/>
    <w:pPr>
      <w:keepNext/>
      <w:keepLines/>
      <w:spacing w:after="0"/>
      <w:outlineLvl w:val="7"/>
    </w:pPr>
    <w:rPr>
      <w:rFonts w:eastAsiaTheme="majorEastAsia" w:cstheme="majorBidi"/>
      <w:i/>
      <w:color w:val="272727" w:themeColor="text1" w:themeTint="D8"/>
    </w:rPr>
  </w:style>
  <w:style w:type="paragraph" w:styleId="Ttulo9">
    <w:name w:val="heading 9"/>
    <w:basedOn w:val="Normal"/>
    <w:next w:val="Normal"/>
    <w:link w:val="Ttulo9Car"/>
    <w:uiPriority w:val="9"/>
    <w:semiHidden/>
    <w:unhideWhenUsed/>
    <w:qFormat/>
    <w:rsid w:val="003713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37136B"/>
    <w:rPr>
      <w:rFonts w:asciiTheme="majorHAnsi" w:eastAsiaTheme="majorEastAsia" w:hAnsiTheme="majorHAnsi" w:cstheme="majorBidi"/>
      <w:color w:val="0F4761" w:themeColor="accent1" w:themeShade="BF"/>
      <w:kern w:val="0"/>
      <w:sz w:val="40"/>
      <w14:ligatures w14:val="none"/>
    </w:rPr>
  </w:style>
  <w:style w:type="character" w:customStyle="1" w:styleId="Ttulo2Car">
    <w:name w:val="Título 2 Car"/>
    <w:basedOn w:val="Fuentedeprrafopredeter"/>
    <w:link w:val="Ttulo2"/>
    <w:uiPriority w:val="9"/>
    <w:semiHidden/>
    <w:rsid w:val="0037136B"/>
    <w:rPr>
      <w:rFonts w:asciiTheme="majorHAnsi" w:eastAsiaTheme="majorEastAsia" w:hAnsiTheme="majorHAnsi" w:cstheme="majorBidi"/>
      <w:color w:val="0F4761" w:themeColor="accent1" w:themeShade="BF"/>
      <w:kern w:val="0"/>
      <w:sz w:val="32"/>
      <w14:ligatures w14:val="none"/>
    </w:rPr>
  </w:style>
  <w:style w:type="character" w:customStyle="1" w:styleId="Ttulo3Car">
    <w:name w:val="Título 3 Car"/>
    <w:basedOn w:val="Fuentedeprrafopredeter"/>
    <w:link w:val="Ttulo3"/>
    <w:uiPriority w:val="9"/>
    <w:semiHidden/>
    <w:rsid w:val="0037136B"/>
    <w:rPr>
      <w:rFonts w:eastAsiaTheme="majorEastAsia" w:cstheme="majorBidi"/>
      <w:color w:val="0F4761" w:themeColor="accent1" w:themeShade="BF"/>
      <w:kern w:val="0"/>
      <w:sz w:val="28"/>
      <w14:ligatures w14:val="none"/>
    </w:rPr>
  </w:style>
  <w:style w:type="character" w:customStyle="1" w:styleId="Ttulo4Car">
    <w:name w:val="Título 4 Car"/>
    <w:basedOn w:val="Fuentedeprrafopredeter"/>
    <w:link w:val="Ttulo4"/>
    <w:uiPriority w:val="9"/>
    <w:semiHidden/>
    <w:rsid w:val="0037136B"/>
    <w:rPr>
      <w:rFonts w:eastAsiaTheme="majorEastAsia" w:cstheme="majorBidi"/>
      <w:i/>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37136B"/>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37136B"/>
    <w:rPr>
      <w:rFonts w:eastAsiaTheme="majorEastAsia" w:cstheme="majorBidi"/>
      <w:i/>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37136B"/>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37136B"/>
    <w:rPr>
      <w:rFonts w:eastAsiaTheme="majorEastAsia" w:cstheme="majorBidi"/>
      <w:i/>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37136B"/>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37136B"/>
    <w:pPr>
      <w:spacing w:after="80" w:line="240" w:lineRule="auto"/>
      <w:contextualSpacing/>
    </w:pPr>
    <w:rPr>
      <w:rFonts w:asciiTheme="majorHAnsi" w:eastAsiaTheme="majorEastAsia" w:hAnsiTheme="majorHAnsi" w:cstheme="majorBidi"/>
      <w:kern w:val="28"/>
      <w:sz w:val="56"/>
    </w:rPr>
  </w:style>
  <w:style w:type="character" w:customStyle="1" w:styleId="TtuloCar">
    <w:name w:val="Título Car"/>
    <w:basedOn w:val="Fuentedeprrafopredeter"/>
    <w:link w:val="Ttulo"/>
    <w:uiPriority w:val="10"/>
    <w:rsid w:val="0037136B"/>
    <w:rPr>
      <w:rFonts w:asciiTheme="majorHAnsi" w:eastAsiaTheme="majorEastAsia" w:hAnsiTheme="majorHAnsi" w:cstheme="majorBidi"/>
      <w:kern w:val="28"/>
      <w:sz w:val="56"/>
      <w14:ligatures w14:val="none"/>
    </w:rPr>
  </w:style>
  <w:style w:type="paragraph" w:styleId="Subttulo">
    <w:name w:val="Subtitle"/>
    <w:basedOn w:val="Normal"/>
    <w:next w:val="Normal"/>
    <w:link w:val="SubttuloCar"/>
    <w:uiPriority w:val="11"/>
    <w:qFormat/>
    <w:rsid w:val="0037136B"/>
    <w:pPr>
      <w:numPr>
        <w:ilvl w:val="1"/>
      </w:numPr>
    </w:pPr>
    <w:rPr>
      <w:rFonts w:eastAsiaTheme="majorEastAsia" w:cstheme="majorBidi"/>
      <w:color w:val="595959" w:themeColor="text1" w:themeTint="A6"/>
      <w:sz w:val="28"/>
    </w:rPr>
  </w:style>
  <w:style w:type="character" w:customStyle="1" w:styleId="SubttuloCar">
    <w:name w:val="Subtítulo Car"/>
    <w:basedOn w:val="Fuentedeprrafopredeter"/>
    <w:link w:val="Subttulo"/>
    <w:uiPriority w:val="11"/>
    <w:rsid w:val="0037136B"/>
    <w:rPr>
      <w:rFonts w:eastAsiaTheme="majorEastAsia" w:cstheme="majorBidi"/>
      <w:color w:val="595959" w:themeColor="text1" w:themeTint="A6"/>
      <w:kern w:val="0"/>
      <w:sz w:val="28"/>
      <w14:ligatures w14:val="none"/>
    </w:rPr>
  </w:style>
  <w:style w:type="paragraph" w:styleId="Cita">
    <w:name w:val="Quote"/>
    <w:basedOn w:val="Normal"/>
    <w:next w:val="Normal"/>
    <w:link w:val="CitaCar"/>
    <w:uiPriority w:val="29"/>
    <w:qFormat/>
    <w:rsid w:val="0037136B"/>
    <w:pPr>
      <w:spacing w:before="160"/>
      <w:jc w:val="center"/>
    </w:pPr>
    <w:rPr>
      <w:i/>
      <w:color w:val="404040" w:themeColor="text1" w:themeTint="BF"/>
    </w:rPr>
  </w:style>
  <w:style w:type="character" w:customStyle="1" w:styleId="CitaCar">
    <w:name w:val="Cita Car"/>
    <w:basedOn w:val="Fuentedeprrafopredeter"/>
    <w:link w:val="Cita"/>
    <w:uiPriority w:val="29"/>
    <w:rsid w:val="0037136B"/>
    <w:rPr>
      <w:i/>
      <w:color w:val="404040" w:themeColor="text1" w:themeTint="BF"/>
      <w:kern w:val="0"/>
      <w:sz w:val="24"/>
      <w14:ligatures w14:val="none"/>
    </w:rPr>
  </w:style>
  <w:style w:type="paragraph" w:styleId="Prrafodelista">
    <w:name w:val="List Paragraph"/>
    <w:basedOn w:val="Normal"/>
    <w:uiPriority w:val="34"/>
    <w:qFormat/>
    <w:rsid w:val="0037136B"/>
    <w:pPr>
      <w:ind w:left="720"/>
      <w:contextualSpacing/>
    </w:pPr>
  </w:style>
  <w:style w:type="character" w:styleId="nfasisintenso">
    <w:name w:val="Intense Emphasis"/>
    <w:basedOn w:val="Fuentedeprrafopredeter"/>
    <w:uiPriority w:val="21"/>
    <w:qFormat/>
    <w:rsid w:val="0037136B"/>
    <w:rPr>
      <w:i/>
      <w:color w:val="0F4761" w:themeColor="accent1" w:themeShade="BF"/>
    </w:rPr>
  </w:style>
  <w:style w:type="paragraph" w:styleId="Citadestacada">
    <w:name w:val="Intense Quote"/>
    <w:basedOn w:val="Normal"/>
    <w:next w:val="Normal"/>
    <w:link w:val="CitadestacadaCar"/>
    <w:uiPriority w:val="30"/>
    <w:qFormat/>
    <w:rsid w:val="0037136B"/>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CitadestacadaCar">
    <w:name w:val="Cita destacada Car"/>
    <w:basedOn w:val="Fuentedeprrafopredeter"/>
    <w:link w:val="Citadestacada"/>
    <w:uiPriority w:val="30"/>
    <w:rsid w:val="0037136B"/>
    <w:rPr>
      <w:i/>
      <w:color w:val="0F4761" w:themeColor="accent1" w:themeShade="BF"/>
      <w:kern w:val="0"/>
      <w:sz w:val="24"/>
      <w14:ligatures w14:val="none"/>
    </w:rPr>
  </w:style>
  <w:style w:type="character" w:styleId="Referenciaintensa">
    <w:name w:val="Intense Reference"/>
    <w:basedOn w:val="Fuentedeprrafopredeter"/>
    <w:uiPriority w:val="32"/>
    <w:qFormat/>
    <w:rsid w:val="0037136B"/>
    <w:rPr>
      <w:b/>
      <w:smallCaps/>
      <w:color w:val="0F4761" w:themeColor="accent1" w:themeShade="BF"/>
    </w:rPr>
  </w:style>
  <w:style w:type="paragraph" w:customStyle="1" w:styleId="P68B1DB1-Prrafodelista1">
    <w:name w:val="P68B1DB1-Prrafodelista1"/>
    <w:basedOn w:val="Prrafodelista"/>
    <w:rPr>
      <w:b/>
      <w:sz w:val="22"/>
    </w:rPr>
  </w:style>
  <w:style w:type="paragraph" w:customStyle="1" w:styleId="P68B1DB1-Prrafodelista2">
    <w:name w:val="P68B1DB1-Prrafodelista2"/>
    <w:basedOn w:val="Prrafodelist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2025-07-31T07:07:00Z</cp:lastPrinted>
  <dcterms:created xsi:type="dcterms:W3CDTF">2025-08-01T05:39:00Z</dcterms:created>
  <dcterms:modified xsi:type="dcterms:W3CDTF">2025-08-01T05:39:00Z</dcterms:modified>
</cp:coreProperties>
</file>