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464A29F4" w:rsidR="00C529CC" w:rsidRDefault="00D22271" w:rsidP="00E85D5A">
      <w:pPr>
        <w:pStyle w:val="P68B1DB1-Prrafodelista1"/>
        <w:numPr>
          <w:ilvl w:val="0"/>
          <w:numId w:val="1"/>
        </w:numPr>
        <w:jc w:val="both"/>
      </w:pPr>
      <w:r>
        <w:t>Imani ya Kalebu:</w:t>
      </w:r>
    </w:p>
    <w:p w14:paraId="40F28A2B" w14:textId="77777777" w:rsidR="00C529CC" w:rsidRDefault="00D22271" w:rsidP="00E85D5A">
      <w:pPr>
        <w:pStyle w:val="P68B1DB1-Prrafodelista1"/>
        <w:numPr>
          <w:ilvl w:val="1"/>
          <w:numId w:val="1"/>
        </w:numPr>
        <w:jc w:val="both"/>
      </w:pPr>
      <w:r>
        <w:t>Kufanya yasiyowezekana yawezekane.</w:t>
      </w:r>
    </w:p>
    <w:p w14:paraId="4D214B8B" w14:textId="07FD692B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 xml:space="preserve">Jina "Kalebu" linamaanisha "mbwa." Kama maisha yake yalivyoonyesha, hakupokea jina hilo kama neno la dharau, lakini kwa sababu ya uaminifu wake usioyumba. Alikuwa mwaminifu ambapo wengine </w:t>
      </w:r>
      <w:r>
        <w:t>hawakuwa waaminifu. Alibaki mwaminifu kwa Mungu ambapo wengine waliangaza.</w:t>
      </w:r>
    </w:p>
    <w:p w14:paraId="002E0A7B" w14:textId="6B24E0CA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Pale ambapo wapelelezi kumi waliona miji isiyowezekana kuteka, na majitu yasiyowezekana kushinda, Kalebu aliona miji ikitekwa na majitu "yaliliwa kama mkate" (Hes. 13:28-33; 14:6-9).</w:t>
      </w:r>
    </w:p>
    <w:p w14:paraId="02BB3355" w14:textId="5F4DCC44" w:rsidR="00C529CC" w:rsidRDefault="009350BE" w:rsidP="00E85D5A">
      <w:pPr>
        <w:pStyle w:val="P68B1DB1-Prrafodelista2"/>
        <w:numPr>
          <w:ilvl w:val="2"/>
          <w:numId w:val="1"/>
        </w:numPr>
        <w:jc w:val="both"/>
      </w:pPr>
      <w:r w:rsidRPr="009350BE">
        <w:t xml:space="preserve">Pamoja na Yoshua (mdogo kuliko yeye), alisimama imara kwa maoni yake, hata wakati umati ulitaka kuwapiga kwa mawe </w:t>
      </w:r>
      <w:r>
        <w:t>(Hes. 14:10</w:t>
      </w:r>
    </w:p>
    <w:p w14:paraId="3CAAF708" w14:textId="7FA90C77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Mfano wake unatuhimiza kudumisha imani yetu thabiti kwa Mungu, ambaye anaweza kuwezesha kile kisichowezekana kwetu.</w:t>
      </w:r>
    </w:p>
    <w:p w14:paraId="33AB73E8" w14:textId="57EB58E2" w:rsidR="00C529CC" w:rsidRDefault="00D22271" w:rsidP="00E85D5A">
      <w:pPr>
        <w:pStyle w:val="P68B1DB1-Prrafodelista1"/>
        <w:numPr>
          <w:ilvl w:val="1"/>
          <w:numId w:val="1"/>
        </w:numPr>
        <w:jc w:val="both"/>
      </w:pPr>
      <w:r>
        <w:t>Imani Katika Matendo</w:t>
      </w:r>
    </w:p>
    <w:p w14:paraId="70317F36" w14:textId="276AE620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 xml:space="preserve">Kulingana na Kalebu mwenyewe, Musa alipoomba </w:t>
      </w:r>
      <w:r w:rsidR="009350BE">
        <w:t>taarifa</w:t>
      </w:r>
      <w:r>
        <w:t>, "</w:t>
      </w:r>
      <w:r w:rsidR="009350BE" w:rsidRPr="009350BE">
        <w:t xml:space="preserve"> "nilimrudishia </w:t>
      </w:r>
      <w:r w:rsidR="00E85D5A">
        <w:t>tarifa</w:t>
      </w:r>
      <w:r w:rsidR="009350BE" w:rsidRPr="009350BE">
        <w:t xml:space="preserve"> kulingana na imani yangu" (Yos.</w:t>
      </w:r>
      <w:r>
        <w:t xml:space="preserve">. 14:7 ), </w:t>
      </w:r>
      <w:r w:rsidR="00E85D5A" w:rsidRPr="00E85D5A">
        <w:t>na "nilimfuata Bwana Mungu wangu kwa moyo wote"</w:t>
      </w:r>
      <w:r>
        <w:t xml:space="preserve"> (</w:t>
      </w:r>
      <w:r w:rsidR="00E85D5A">
        <w:t>Y</w:t>
      </w:r>
      <w:r>
        <w:t>osh.</w:t>
      </w:r>
      <w:r w:rsidR="00E85D5A">
        <w:t xml:space="preserve"> </w:t>
      </w:r>
      <w:r>
        <w:t>14:8). Kwa sababu ya uaminifu wake, aliahidiwa kwamba atarithi mahali ambapo miguu yake ilikuwa imeweka mguu wakati wa ukaguzi (Yos. 14:9).</w:t>
      </w:r>
    </w:p>
    <w:p w14:paraId="29BDA0F9" w14:textId="4CBF9383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 xml:space="preserve">Kalebu alikuwa na umri wa miaka 40 alipotumwa kama mpelelezi. Baada ya miaka mitano ya ushindi, sasa alikuwa mzee wa miaka 85 (Yos. 14:10 Mwili na akili yake bado vilikuwa na nguvu, na mawazo yake bado yalikuwa sawa (Yos. 14:11 </w:t>
      </w:r>
    </w:p>
    <w:p w14:paraId="5E3409B3" w14:textId="573A89E9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Wakati ulikuwa umefika wa kudai ahadi na kuthibitisha kwamba maneno yake hayakuwa ya bure. Kwa msaada wa Mungu, alikuwa akienda kula majitu na kushinda miji yao (Yos. 14:12-14).</w:t>
      </w:r>
    </w:p>
    <w:p w14:paraId="538A4E6B" w14:textId="78631B17" w:rsidR="00C529CC" w:rsidRDefault="00D22271" w:rsidP="00E85D5A">
      <w:pPr>
        <w:pStyle w:val="P68B1DB1-Prrafodelista1"/>
        <w:numPr>
          <w:ilvl w:val="1"/>
          <w:numId w:val="1"/>
        </w:numPr>
        <w:jc w:val="both"/>
      </w:pPr>
      <w:r>
        <w:t>Wakipita mbele ya mwanga</w:t>
      </w:r>
    </w:p>
    <w:p w14:paraId="2A3F404C" w14:textId="5E179E24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Alipokuwa ameshinda sehemu ya eneo ambalo lilikuwa lake kwa haki, Kalebu alifikiria urithi ambao angeacha nyuma. Je, wazao wake wangeendelea kumtegemea Mungu kama alivyomtegemea?</w:t>
      </w:r>
    </w:p>
    <w:p w14:paraId="750D19FE" w14:textId="770C0861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Alikuwa amethibitisha kwamba Mungu angeweza kuaminiwa, sasa alitaka kupata mtu ambaye alikuwa na imani sawa, ili aweze kuwapitishia tochi.</w:t>
      </w:r>
    </w:p>
    <w:p w14:paraId="7CA8ED9E" w14:textId="1C2FDA43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Kwa sababu hii, aliahidi mkono wa binti yake kwa yule aliyeshinda Kiriath-seferi, pia aitwaye Debiri (Yos. 15:15-16).</w:t>
      </w:r>
    </w:p>
    <w:p w14:paraId="47C01FEB" w14:textId="0FD7B8C6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Mpwa wake Othnieli alikuwa mtu shujaa ambaye alishinda mji, na akawa mwamuzi wa kwanza wa Israeli (Yos. 15:17; Waamuzi 3:9-11).</w:t>
      </w:r>
    </w:p>
    <w:p w14:paraId="26D4D299" w14:textId="21EA8673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Baada ya kuoa Aksa, binti ya Caleb, alimshawishi baba yake amruhusu kupanua eneo lililoshindwa (Yos. 15:18-19), hivyo kujionyesha kuwa mrithi anayestahili kwa Kalebu.</w:t>
      </w:r>
    </w:p>
    <w:p w14:paraId="7BEF2F1E" w14:textId="77777777" w:rsidR="00C529CC" w:rsidRDefault="00D22271" w:rsidP="00E85D5A">
      <w:pPr>
        <w:pStyle w:val="P68B1DB1-Prrafodelista1"/>
        <w:numPr>
          <w:ilvl w:val="0"/>
          <w:numId w:val="1"/>
        </w:numPr>
        <w:jc w:val="both"/>
      </w:pPr>
      <w:r>
        <w:t>Imani ya Yoshua.</w:t>
      </w:r>
    </w:p>
    <w:p w14:paraId="48C46801" w14:textId="16BC21B1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t xml:space="preserve">Akiwa kijana, Yoshua alichaguliwa na Musa kama msaidizi wake. Alithibitisha kuwa mtiifu, jasiri, mwaminifu, msaidizi, na mpenda mambo ya Mungu (Kut. 33:11 </w:t>
      </w:r>
    </w:p>
    <w:p w14:paraId="7FA0BF12" w14:textId="04DF3C4E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t>Wakati ulipofika wa kudai eneo lake mwenyewe, alisubiri hadi makabila yote yapate urithi wao, na akachagua "sehemu iliyobaki" [Timnath-sera] (Yos. 19:50), mji ulio karibu na Shilo, ambapo Patakatifu palikuwa kumejengwa.</w:t>
      </w:r>
    </w:p>
    <w:p w14:paraId="5C70E3B1" w14:textId="4FD9BB5A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t>Kutoka kwa hadithi yake, tunajifunza kwamba:</w:t>
      </w:r>
    </w:p>
    <w:p w14:paraId="54A4C821" w14:textId="6A400E62" w:rsidR="00C529CC" w:rsidRDefault="00D22271" w:rsidP="00E85D5A">
      <w:pPr>
        <w:pStyle w:val="P68B1DB1-Prrafodelista2"/>
        <w:numPr>
          <w:ilvl w:val="2"/>
          <w:numId w:val="1"/>
        </w:numPr>
        <w:jc w:val="both"/>
      </w:pPr>
      <w:r>
        <w:t>Imani haipuuzi ukweli; inatoa tu pembe tofauti ya uelewa</w:t>
      </w:r>
    </w:p>
    <w:p w14:paraId="509E8835" w14:textId="3674A536" w:rsidR="00C529CC" w:rsidRPr="009350BE" w:rsidRDefault="00D22271" w:rsidP="00E85D5A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9350BE">
        <w:rPr>
          <w:lang w:val="fi-FI"/>
        </w:rPr>
        <w:t>Badala ya kulalamika, tumeitwa kuamini na kutii mipango ya Mungu</w:t>
      </w:r>
    </w:p>
    <w:p w14:paraId="6CDC3A82" w14:textId="33F2D9C4" w:rsidR="00C529CC" w:rsidRPr="009350BE" w:rsidRDefault="00D22271" w:rsidP="00E85D5A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9350BE">
        <w:rPr>
          <w:lang w:val="fi-FI"/>
        </w:rPr>
        <w:t>Baraka zinakuja kwa wale wanaobaki kabisa katika Bwana</w:t>
      </w:r>
    </w:p>
    <w:p w14:paraId="57BD8496" w14:textId="0699032E" w:rsidR="00C529CC" w:rsidRPr="009350BE" w:rsidRDefault="00D22271" w:rsidP="00E85D5A">
      <w:pPr>
        <w:pStyle w:val="P68B1DB1-Prrafodelista2"/>
        <w:numPr>
          <w:ilvl w:val="2"/>
          <w:numId w:val="1"/>
        </w:numPr>
        <w:jc w:val="both"/>
        <w:rPr>
          <w:lang w:val="fi-FI"/>
        </w:rPr>
      </w:pPr>
      <w:r w:rsidRPr="009350BE">
        <w:rPr>
          <w:lang w:val="fi-FI"/>
        </w:rPr>
        <w:t>Maisha katika vipimo vyake vyote lazima yaishi kulingana na mipango iliyowekwa na Mungu</w:t>
      </w:r>
    </w:p>
    <w:p w14:paraId="648017B7" w14:textId="5F85C89F" w:rsidR="00C529CC" w:rsidRPr="00E85D5A" w:rsidRDefault="00E85D5A" w:rsidP="00E85D5A">
      <w:pPr>
        <w:pStyle w:val="P68B1DB1-Prrafodelista2"/>
        <w:numPr>
          <w:ilvl w:val="2"/>
          <w:numId w:val="1"/>
        </w:numPr>
        <w:jc w:val="both"/>
        <w:rPr>
          <w:lang w:val="pl-PL"/>
        </w:rPr>
      </w:pPr>
      <w:r w:rsidRPr="00E85D5A">
        <w:rPr>
          <w:lang w:val="pl-PL"/>
        </w:rPr>
        <w:t>Inafaa kuishi karibu na Mungu (Zab. 84:10)</w:t>
      </w:r>
    </w:p>
    <w:p w14:paraId="22F27F39" w14:textId="21EF8058" w:rsidR="00C529CC" w:rsidRDefault="00D22271" w:rsidP="00E85D5A">
      <w:pPr>
        <w:pStyle w:val="P68B1DB1-Prrafodelista1"/>
        <w:numPr>
          <w:ilvl w:val="0"/>
          <w:numId w:val="1"/>
        </w:numPr>
        <w:jc w:val="both"/>
      </w:pPr>
      <w:r>
        <w:t>Jinsi ya kupata imani.</w:t>
      </w:r>
    </w:p>
    <w:p w14:paraId="6FB56664" w14:textId="7FC0FDCC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t xml:space="preserve">Biblia inatualika kuzingatia mfano wa </w:t>
      </w:r>
      <w:r>
        <w:t>mashujaa wakuu wa imani, kwa umakini maalum kwa Yesu, mfano mkuu (Ebr. 12:1-2).</w:t>
      </w:r>
    </w:p>
    <w:p w14:paraId="152D8334" w14:textId="16ECFE85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lastRenderedPageBreak/>
        <w:t>Kwa kujifunza maisha ya watu wa imani kama Kalebu na Yoshua, tunajifunza kumwamini Mungu kama walivyofanya; kuwa wanyenyekevu kama walivyokuwa; kushuhudia ukweli kwa ujasiri, kama walivyofanya.</w:t>
      </w:r>
    </w:p>
    <w:p w14:paraId="0F2B3972" w14:textId="641AB48F" w:rsidR="00C529CC" w:rsidRDefault="00D22271" w:rsidP="00E85D5A">
      <w:pPr>
        <w:pStyle w:val="P68B1DB1-Prrafodelista2"/>
        <w:numPr>
          <w:ilvl w:val="1"/>
          <w:numId w:val="1"/>
        </w:numPr>
        <w:jc w:val="both"/>
      </w:pPr>
      <w:r>
        <w:t xml:space="preserve">Lakini tunawezaje kubadilishwa? </w:t>
      </w:r>
      <w:r w:rsidR="00E85D5A" w:rsidRPr="00E85D5A">
        <w:t>Biblia iko wazi: kwa kumruhusu Roho Mtakatifu afanye kazi ndani yetu1(</w:t>
      </w:r>
      <w:r>
        <w:t>2 Kor. 3:18). Hii ni kazi amilifu. Lazima tuchague kubadilishwa na, kama Kalebu, kuanza kazi. Tumeitwa kuwa dhabihu hai kwa ajili ya Mungu (Rum. 12:1-2).</w:t>
      </w:r>
    </w:p>
    <w:sectPr w:rsidR="00C52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3036B8"/>
    <w:rsid w:val="00395C43"/>
    <w:rsid w:val="003D5E96"/>
    <w:rsid w:val="004D4964"/>
    <w:rsid w:val="004D5CB2"/>
    <w:rsid w:val="005615E0"/>
    <w:rsid w:val="005C23D4"/>
    <w:rsid w:val="00641104"/>
    <w:rsid w:val="006B286A"/>
    <w:rsid w:val="00700423"/>
    <w:rsid w:val="00711123"/>
    <w:rsid w:val="00711247"/>
    <w:rsid w:val="00754C00"/>
    <w:rsid w:val="009350BE"/>
    <w:rsid w:val="009F62EA"/>
    <w:rsid w:val="00AB406A"/>
    <w:rsid w:val="00B00A0F"/>
    <w:rsid w:val="00B329CC"/>
    <w:rsid w:val="00BA3EAE"/>
    <w:rsid w:val="00C22FAD"/>
    <w:rsid w:val="00C425B9"/>
    <w:rsid w:val="00C46A68"/>
    <w:rsid w:val="00C529CC"/>
    <w:rsid w:val="00C82594"/>
    <w:rsid w:val="00D22271"/>
    <w:rsid w:val="00D6153D"/>
    <w:rsid w:val="00E85D5A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3025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2025-10-22T06:30:00Z</cp:lastPrinted>
  <dcterms:created xsi:type="dcterms:W3CDTF">2025-10-23T06:01:00Z</dcterms:created>
  <dcterms:modified xsi:type="dcterms:W3CDTF">2025-10-23T06:01:00Z</dcterms:modified>
</cp:coreProperties>
</file>