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F9565" w14:textId="77777777" w:rsidR="0061332D" w:rsidRDefault="00000000">
      <w:pPr>
        <w:pStyle w:val="P68B1DB1-Prrafodelista1"/>
        <w:numPr>
          <w:ilvl w:val="0"/>
          <w:numId w:val="1"/>
        </w:numPr>
      </w:pPr>
      <w:r>
        <w:t>Asili ya uwakili:</w:t>
      </w:r>
    </w:p>
    <w:p w14:paraId="14430A47" w14:textId="6B5DCAAC" w:rsidR="0061332D" w:rsidRDefault="00000000">
      <w:pPr>
        <w:pStyle w:val="P68B1DB1-Prrafodelista1"/>
        <w:numPr>
          <w:ilvl w:val="1"/>
          <w:numId w:val="1"/>
        </w:numPr>
      </w:pPr>
      <w:r>
        <w:t>Mfano wa Yesu</w:t>
      </w:r>
    </w:p>
    <w:p w14:paraId="7CA12878" w14:textId="6ADD74FF" w:rsidR="0061332D" w:rsidRDefault="00000000">
      <w:pPr>
        <w:pStyle w:val="P68B1DB1-Prrafodelista2"/>
        <w:numPr>
          <w:ilvl w:val="2"/>
          <w:numId w:val="1"/>
        </w:numPr>
      </w:pPr>
      <w:r>
        <w:t>Kuna uhusiano gani kati ya neema na ukarimu wa Mungu? (2 Kor. 8:1-2).</w:t>
      </w:r>
    </w:p>
    <w:p w14:paraId="30942963" w14:textId="2F636377" w:rsidR="0061332D" w:rsidRDefault="00000000">
      <w:pPr>
        <w:pStyle w:val="Prrafodelista"/>
        <w:numPr>
          <w:ilvl w:val="2"/>
          <w:numId w:val="1"/>
        </w:numPr>
        <w:rPr>
          <w:sz w:val="22"/>
        </w:rPr>
      </w:pPr>
      <w:r>
        <w:rPr>
          <w:sz w:val="22"/>
        </w:rPr>
        <w:t xml:space="preserve">Mungu alitoa neema yake kwa makanisa ya Makedonia, na "yalikuzwa kwa ukarimu mwingi" (2 Wakorintho 8:2 </w:t>
      </w:r>
      <w:r>
        <w:rPr>
          <w:sz w:val="18"/>
        </w:rPr>
        <w:t>NIV</w:t>
      </w:r>
      <w:r>
        <w:rPr>
          <w:sz w:val="22"/>
        </w:rPr>
        <w:t>). Na hii ndiyo neema ya Yesu kwao, na kwetu: Ingawa alikuwa tajiri, akawa maskini (2 Wakorintho 8:9); aliacha Mbingu kuishi duniani; aliacha kutawala ulimwengu kuwa seremala; aliacha mahali salama pa kuishi katika eneo la adui; alibadilishana taji yake ya kifalme kwa taji ya miiba.</w:t>
      </w:r>
    </w:p>
    <w:p w14:paraId="7A2DBAC8" w14:textId="3E59C8A4" w:rsidR="0061332D" w:rsidRDefault="00000000">
      <w:pPr>
        <w:pStyle w:val="P68B1DB1-Prrafodelista2"/>
        <w:numPr>
          <w:ilvl w:val="2"/>
          <w:numId w:val="1"/>
        </w:numPr>
      </w:pPr>
      <w:r>
        <w:t>Na alifanya yote kwa upendo kwetu! (Yohana 15:13; Waefeso 5:2; Wagalatia 2:20; 1 Yohana 3:16).</w:t>
      </w:r>
    </w:p>
    <w:p w14:paraId="6AEDFD50" w14:textId="0C2E6823" w:rsidR="0061332D" w:rsidRDefault="00000000">
      <w:pPr>
        <w:pStyle w:val="P68B1DB1-Prrafodelista1"/>
        <w:numPr>
          <w:ilvl w:val="1"/>
          <w:numId w:val="1"/>
        </w:numPr>
      </w:pPr>
      <w:r>
        <w:t>Mwitikio kwa neema iliyopokelewa</w:t>
      </w:r>
    </w:p>
    <w:p w14:paraId="3F90B312" w14:textId="0E8070FF" w:rsidR="0061332D" w:rsidRDefault="00000000">
      <w:pPr>
        <w:pStyle w:val="P68B1DB1-Prrafodelista2"/>
        <w:numPr>
          <w:ilvl w:val="2"/>
          <w:numId w:val="1"/>
        </w:numPr>
      </w:pPr>
      <w:r>
        <w:t>Angalia mwitikio wa Makedonia kwa neema:</w:t>
      </w:r>
    </w:p>
    <w:p w14:paraId="77534CEB" w14:textId="77777777" w:rsidR="0061332D" w:rsidRDefault="00000000">
      <w:pPr>
        <w:pStyle w:val="P68B1DB1-Prrafodelista2"/>
        <w:numPr>
          <w:ilvl w:val="3"/>
          <w:numId w:val="1"/>
        </w:numPr>
      </w:pPr>
      <w:r>
        <w:t xml:space="preserve">Walipokea neema ya Yesu (2 Kor. 8-9). </w:t>
      </w:r>
    </w:p>
    <w:p w14:paraId="7E34163D" w14:textId="51BABC92" w:rsidR="0061332D" w:rsidRDefault="00000000">
      <w:pPr>
        <w:pStyle w:val="P68B1DB1-Prrafodelista2"/>
        <w:numPr>
          <w:ilvl w:val="3"/>
          <w:numId w:val="1"/>
        </w:numPr>
      </w:pPr>
      <w:r>
        <w:t>Walijitoa kwa Yesu (2 Kor. 8:5)</w:t>
      </w:r>
    </w:p>
    <w:p w14:paraId="34118DCC" w14:textId="77777777" w:rsidR="0061332D" w:rsidRDefault="00000000">
      <w:pPr>
        <w:pStyle w:val="P68B1DB1-Prrafodelista2"/>
        <w:numPr>
          <w:ilvl w:val="3"/>
          <w:numId w:val="1"/>
        </w:numPr>
      </w:pPr>
      <w:r>
        <w:t>Waliomba upendeleo wa kuwasaidia wengine (2 Kor. 8-4</w:t>
      </w:r>
    </w:p>
    <w:p w14:paraId="08FC6BB1" w14:textId="207989D4" w:rsidR="0061332D" w:rsidRDefault="00000000">
      <w:pPr>
        <w:pStyle w:val="P68B1DB1-Prrafodelista2"/>
        <w:numPr>
          <w:ilvl w:val="3"/>
          <w:numId w:val="1"/>
        </w:numPr>
      </w:pPr>
      <w:r>
        <w:t>Katika umaskini wao, walitoa zaidi ya uwezo wao (2 Kor. 8:2-3)</w:t>
      </w:r>
    </w:p>
    <w:p w14:paraId="20F1EBBB" w14:textId="6F68AC14" w:rsidR="0061332D" w:rsidRDefault="00000000">
      <w:pPr>
        <w:pStyle w:val="P68B1DB1-Prrafodelista2"/>
        <w:numPr>
          <w:ilvl w:val="2"/>
          <w:numId w:val="1"/>
        </w:numPr>
      </w:pPr>
      <w:r>
        <w:t>Hii inatufundisha nini?</w:t>
      </w:r>
    </w:p>
    <w:p w14:paraId="53F8F35C" w14:textId="029368E9" w:rsidR="0061332D" w:rsidRDefault="00000000">
      <w:pPr>
        <w:pStyle w:val="P68B1DB1-Prrafodelista2"/>
        <w:numPr>
          <w:ilvl w:val="3"/>
          <w:numId w:val="1"/>
        </w:numPr>
      </w:pPr>
      <w:r>
        <w:t>Shukrani kwa neema ya Mungu (2 Wakorintho 9:15). Yesu alitoa kila kitu kwa ajili yetu. Shukrani zetu zinaonyeshwa katika hamu ya kujitoa kabisa kwake.</w:t>
      </w:r>
    </w:p>
    <w:p w14:paraId="7071CB63" w14:textId="51BD04B6" w:rsidR="0061332D" w:rsidRDefault="00000000">
      <w:pPr>
        <w:pStyle w:val="P68B1DB1-Prrafodelista2"/>
        <w:numPr>
          <w:ilvl w:val="3"/>
          <w:numId w:val="1"/>
        </w:numPr>
      </w:pPr>
      <w:r>
        <w:t>Tamaa ya kushiriki baraka za Mungu (2 Kor. 9:11a). Tunatoa kwa wengine kwa sababu tulipokea kwanza kutoka kwa Mungu.</w:t>
      </w:r>
    </w:p>
    <w:p w14:paraId="1A75EBB2" w14:textId="5923D6A4" w:rsidR="0061332D" w:rsidRDefault="00000000">
      <w:pPr>
        <w:pStyle w:val="P68B1DB1-Prrafodelista2"/>
        <w:numPr>
          <w:ilvl w:val="3"/>
          <w:numId w:val="1"/>
        </w:numPr>
      </w:pPr>
      <w:r>
        <w:t>Upendo wa dhati (2 Wakorintho 8:24). Ukarimu ni ushahidi kwamba upendo unakaa ndani ya mioyo yetu.</w:t>
      </w:r>
    </w:p>
    <w:p w14:paraId="471BD6C1" w14:textId="77777777" w:rsidR="0061332D" w:rsidRDefault="00000000">
      <w:pPr>
        <w:pStyle w:val="P68B1DB1-Prrafodelista1"/>
        <w:numPr>
          <w:ilvl w:val="0"/>
          <w:numId w:val="1"/>
        </w:numPr>
      </w:pPr>
      <w:r>
        <w:t>Jinsi ya kufanya mazoezi ya uwakili:</w:t>
      </w:r>
    </w:p>
    <w:p w14:paraId="120A8B26" w14:textId="4EC58FE7" w:rsidR="0061332D" w:rsidRDefault="00000000">
      <w:pPr>
        <w:pStyle w:val="P68B1DB1-Prrafodelista1"/>
        <w:numPr>
          <w:ilvl w:val="1"/>
          <w:numId w:val="1"/>
        </w:numPr>
      </w:pPr>
      <w:r>
        <w:t>Upangaji sahihi</w:t>
      </w:r>
    </w:p>
    <w:p w14:paraId="7CF8C9C7" w14:textId="6EF223F4" w:rsidR="0061332D" w:rsidRDefault="00000000">
      <w:pPr>
        <w:pStyle w:val="P68B1DB1-Prrafodelista2"/>
        <w:numPr>
          <w:ilvl w:val="2"/>
          <w:numId w:val="1"/>
        </w:numPr>
      </w:pPr>
      <w:r>
        <w:t>Mpango uliopendekezwa wa Paulo ulikuwa kukusanya sadaka maalum kutoka kwa makanisa ya Makedonia na Akaya (jimbo ambalo Korintho ilikuwa) kusaidia kanisa huko Yerusalemu (Rum. 15:26</w:t>
      </w:r>
    </w:p>
    <w:p w14:paraId="28801C4F" w14:textId="66E870F3" w:rsidR="0061332D" w:rsidRDefault="00000000">
      <w:pPr>
        <w:pStyle w:val="P68B1DB1-Prrafodelista2"/>
        <w:numPr>
          <w:ilvl w:val="2"/>
          <w:numId w:val="1"/>
        </w:numPr>
      </w:pPr>
      <w:r>
        <w:t>Mtume alipopendekeza mpango huo huko Korintho mwaka mmoja uliopita, ulipokelewa kwa shauku, ingawa hakuna malengo maalum yaliyowekwa wakati huo (2 Kor. 9:1-2). Walakini, kila mshiriki aliamua moyoni mwake kuchangia kiasi maalum (2 Kor. 9:7a).</w:t>
      </w:r>
    </w:p>
    <w:p w14:paraId="03430341" w14:textId="26816CF8" w:rsidR="0061332D" w:rsidRDefault="00000000">
      <w:pPr>
        <w:pStyle w:val="P68B1DB1-Prrafodelista2"/>
        <w:numPr>
          <w:ilvl w:val="2"/>
          <w:numId w:val="1"/>
        </w:numPr>
      </w:pPr>
      <w:r>
        <w:t>Wakati wa kupanga toleo, kila familia inapaswa kujitathmini na kuweka malengo halisi, kulingana na hali yake ya kifedha.</w:t>
      </w:r>
    </w:p>
    <w:p w14:paraId="548CDBAC" w14:textId="2D13045E" w:rsidR="0061332D" w:rsidRDefault="00000000">
      <w:pPr>
        <w:pStyle w:val="P68B1DB1-Prrafodelista2"/>
        <w:numPr>
          <w:ilvl w:val="2"/>
          <w:numId w:val="1"/>
        </w:numPr>
      </w:pPr>
      <w:r>
        <w:t>Jambo lingine ambalo Paulo anajumuisha katika mpango wake ni kwamba hawapaswi kungojea kukabidhi kila kitu mara moja, lakini badala yake weka kando kidogo kila wiki hadi wafikie kiasi kilichopendekezwa (1 Kor.  16:2. Kwa njia hii, Paulo anapowasili, mkusanyiko wote unaweza kukusanywa kwa furaha (2 Kor. 9:3-5).</w:t>
      </w:r>
    </w:p>
    <w:p w14:paraId="3988ECE6" w14:textId="5321B264" w:rsidR="0061332D" w:rsidRDefault="00000000">
      <w:pPr>
        <w:pStyle w:val="P68B1DB1-Prrafodelista1"/>
        <w:numPr>
          <w:ilvl w:val="1"/>
          <w:numId w:val="1"/>
        </w:numPr>
      </w:pPr>
      <w:r>
        <w:t>Mtazamo sahihi</w:t>
      </w:r>
    </w:p>
    <w:p w14:paraId="73B0FCB0" w14:textId="3F3B99F9" w:rsidR="0061332D" w:rsidRDefault="00000000">
      <w:pPr>
        <w:pStyle w:val="P68B1DB1-Prrafodelista2"/>
        <w:numPr>
          <w:ilvl w:val="2"/>
          <w:numId w:val="1"/>
        </w:numPr>
      </w:pPr>
      <w:r>
        <w:t>Ili kuhimiza ukarimu wa Wakolosai, Paulo anawapa mfano wa Makedonia. Katika makanisa hayo, ndugu walikuwa wameonyesha mtazamo sahihi na wa kupigiwa mfano katika kutoa sadaka zao, kwa kuwa walitoa…</w:t>
      </w:r>
    </w:p>
    <w:p w14:paraId="7E9C9DCF" w14:textId="77777777" w:rsidR="0061332D" w:rsidRDefault="00000000">
      <w:pPr>
        <w:pStyle w:val="P68B1DB1-Prrafodelista2"/>
        <w:numPr>
          <w:ilvl w:val="3"/>
          <w:numId w:val="1"/>
        </w:numPr>
      </w:pPr>
      <w:r>
        <w:t>kwa furaha (2 Kor. 8:2a). Walijisikia furaha kuwa na uwezo wa kutoa</w:t>
      </w:r>
    </w:p>
    <w:p w14:paraId="721ED1F5" w14:textId="761AD061" w:rsidR="0061332D" w:rsidRDefault="00000000">
      <w:pPr>
        <w:pStyle w:val="P68B1DB1-Prrafodelista2"/>
        <w:numPr>
          <w:ilvl w:val="3"/>
          <w:numId w:val="1"/>
        </w:numPr>
      </w:pPr>
      <w:r>
        <w:t>kwa ukarimu (2 Kor. 8:2b). Umaskini wao haukuwa kikwazo</w:t>
      </w:r>
    </w:p>
    <w:p w14:paraId="07CAFB71" w14:textId="3D18CEFF" w:rsidR="0061332D" w:rsidRDefault="00000000">
      <w:pPr>
        <w:pStyle w:val="P68B1DB1-Prrafodelista2"/>
        <w:numPr>
          <w:ilvl w:val="3"/>
          <w:numId w:val="1"/>
        </w:numPr>
      </w:pPr>
      <w:r>
        <w:t>kwa furaha (2 Kor. |||UNTRANSLATED_CONTENT_START|||8:3). |||UNTRANSLATED_CONTENT_END|||Walifanya hivyo kwa hiari na kwa hiari.</w:t>
      </w:r>
    </w:p>
    <w:p w14:paraId="1BBB6167" w14:textId="2100010B" w:rsidR="0061332D" w:rsidRDefault="00000000">
      <w:pPr>
        <w:pStyle w:val="P68B1DB1-Prrafodelista2"/>
        <w:numPr>
          <w:ilvl w:val="3"/>
          <w:numId w:val="1"/>
        </w:numPr>
      </w:pPr>
      <w:r>
        <w:t>kama upendeleo (2 Kor. 8-4 Kitendo hiki kiliwawezesha kuonyesha upendo wao kwa Mungu na kanisa</w:t>
      </w:r>
    </w:p>
    <w:p w14:paraId="4BBBC0E5" w14:textId="48843F56" w:rsidR="0061332D" w:rsidRDefault="00000000">
      <w:pPr>
        <w:pStyle w:val="P68B1DB1-Prrafodelista2"/>
        <w:numPr>
          <w:ilvl w:val="3"/>
          <w:numId w:val="1"/>
        </w:numPr>
      </w:pPr>
      <w:r>
        <w:t>kama tendo la kuwekwa wakfu (2 Kor. 8:5) Kujisalimisha kwake kwa Mungu kulisababisha kujisalimisha kwake kwa wengine</w:t>
      </w:r>
    </w:p>
    <w:p w14:paraId="54F500F4" w14:textId="77777777" w:rsidR="0061332D" w:rsidRDefault="00000000">
      <w:pPr>
        <w:pStyle w:val="P68B1DB1-Prrafodelista1"/>
        <w:numPr>
          <w:ilvl w:val="0"/>
          <w:numId w:val="1"/>
        </w:numPr>
      </w:pPr>
      <w:r>
        <w:t>Matokeo ya uwakili:</w:t>
      </w:r>
    </w:p>
    <w:p w14:paraId="388AF486" w14:textId="071531BC" w:rsidR="0061332D" w:rsidRDefault="00000000">
      <w:pPr>
        <w:pStyle w:val="P68B1DB1-Prrafodelista1"/>
        <w:numPr>
          <w:ilvl w:val="1"/>
          <w:numId w:val="1"/>
        </w:numPr>
      </w:pPr>
      <w:r>
        <w:lastRenderedPageBreak/>
        <w:t>Umoja wa kanisa</w:t>
      </w:r>
    </w:p>
    <w:p w14:paraId="0ADED731" w14:textId="5E77F668" w:rsidR="0061332D" w:rsidRDefault="00000000">
      <w:pPr>
        <w:pStyle w:val="P68B1DB1-Prrafodelista2"/>
        <w:numPr>
          <w:ilvl w:val="2"/>
          <w:numId w:val="1"/>
        </w:numPr>
      </w:pPr>
      <w:r>
        <w:t xml:space="preserve">Sadaka ambayo ilipelekwa Yerusalemu ilikuwa na matokeo mengine mazuri (2 Kor. 9-12 </w:t>
      </w:r>
    </w:p>
    <w:p w14:paraId="18C6253D" w14:textId="1A833157" w:rsidR="0061332D" w:rsidRDefault="00000000">
      <w:pPr>
        <w:pStyle w:val="P68B1DB1-Prrafodelista2"/>
        <w:numPr>
          <w:ilvl w:val="2"/>
          <w:numId w:val="1"/>
        </w:numPr>
      </w:pPr>
      <w:r>
        <w:t>Wayahudi na Mataifa walifungwa pamoja kwa uhusiano wa msaada na shukrani (Rum. 15:26-27). Kwa njia hii, lengo kuu la mtume lilifikiwa: umoja kanisani.</w:t>
      </w:r>
    </w:p>
    <w:p w14:paraId="53AE45DD" w14:textId="0F511778" w:rsidR="0061332D" w:rsidRDefault="00000000">
      <w:pPr>
        <w:pStyle w:val="P68B1DB1-Prrafodelista2"/>
        <w:numPr>
          <w:ilvl w:val="2"/>
          <w:numId w:val="1"/>
        </w:numPr>
      </w:pPr>
      <w:r>
        <w:t>Athari nyingine nzuri ni kwamba jinsi sadaka ilivyoshughulikiwa ina somo maalum kwetu leo: kila kitu lazima kifanyike kwa utaratibu, na kufuata taratibu sahihi.</w:t>
      </w:r>
    </w:p>
    <w:p w14:paraId="0D6A461F" w14:textId="4142760E" w:rsidR="0061332D" w:rsidRDefault="00000000">
      <w:pPr>
        <w:pStyle w:val="P68B1DB1-Prrafodelista2"/>
        <w:numPr>
          <w:ilvl w:val="2"/>
          <w:numId w:val="1"/>
        </w:numPr>
      </w:pPr>
      <w:r>
        <w:t>Paulo alimteua Tito kusimamia mkusanyiko, na makanisa yaliteua ndugu kumsaidia katika kazi hii (2 Kor. 8:16-24). Hakukuwa na njia nyingine sahihi ya kukusanya na kutuma sadaka hiyo Yerusalemu.</w:t>
      </w:r>
    </w:p>
    <w:sectPr w:rsidR="0061332D">
      <w:pgSz w:w="11906" w:h="16838"/>
      <w:pgMar w:top="720" w:right="566" w:bottom="720"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24DB2"/>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81930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C2D"/>
    <w:rsid w:val="00004746"/>
    <w:rsid w:val="000521C4"/>
    <w:rsid w:val="00060F03"/>
    <w:rsid w:val="000B2AC6"/>
    <w:rsid w:val="000B440E"/>
    <w:rsid w:val="001E4AA8"/>
    <w:rsid w:val="001E52CB"/>
    <w:rsid w:val="002078E2"/>
    <w:rsid w:val="00265900"/>
    <w:rsid w:val="003036B8"/>
    <w:rsid w:val="00395C43"/>
    <w:rsid w:val="003D5E96"/>
    <w:rsid w:val="004D5CB2"/>
    <w:rsid w:val="004E0D48"/>
    <w:rsid w:val="004E38E6"/>
    <w:rsid w:val="0061332D"/>
    <w:rsid w:val="006B286A"/>
    <w:rsid w:val="00704331"/>
    <w:rsid w:val="00711123"/>
    <w:rsid w:val="007745EE"/>
    <w:rsid w:val="00797624"/>
    <w:rsid w:val="008E43D9"/>
    <w:rsid w:val="00901401"/>
    <w:rsid w:val="009834F5"/>
    <w:rsid w:val="009E5309"/>
    <w:rsid w:val="00AB39A8"/>
    <w:rsid w:val="00AB406A"/>
    <w:rsid w:val="00BA3EAE"/>
    <w:rsid w:val="00BE025B"/>
    <w:rsid w:val="00C07B97"/>
    <w:rsid w:val="00C22FAD"/>
    <w:rsid w:val="00C46A68"/>
    <w:rsid w:val="00CC33E6"/>
    <w:rsid w:val="00D503DA"/>
    <w:rsid w:val="00EE7C2D"/>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DF4E1"/>
  <w15:chartTrackingRefBased/>
  <w15:docId w15:val="{5ADAC8EF-F77F-4299-8C56-BBA1E80DA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EE7C2D"/>
    <w:pPr>
      <w:keepNext/>
      <w:keepLines/>
      <w:spacing w:before="360" w:after="80"/>
      <w:outlineLvl w:val="0"/>
    </w:pPr>
    <w:rPr>
      <w:rFonts w:asciiTheme="majorHAnsi" w:eastAsiaTheme="majorEastAsia" w:hAnsiTheme="majorHAnsi" w:cstheme="majorBidi"/>
      <w:color w:val="0F4761" w:themeColor="accent1" w:themeShade="BF"/>
      <w:sz w:val="40"/>
    </w:rPr>
  </w:style>
  <w:style w:type="paragraph" w:styleId="Ttulo2">
    <w:name w:val="heading 2"/>
    <w:basedOn w:val="Normal"/>
    <w:next w:val="Normal"/>
    <w:link w:val="Ttulo2Car"/>
    <w:uiPriority w:val="9"/>
    <w:semiHidden/>
    <w:unhideWhenUsed/>
    <w:qFormat/>
    <w:rsid w:val="00EE7C2D"/>
    <w:pPr>
      <w:keepNext/>
      <w:keepLines/>
      <w:spacing w:before="160" w:after="80"/>
      <w:outlineLvl w:val="1"/>
    </w:pPr>
    <w:rPr>
      <w:rFonts w:asciiTheme="majorHAnsi" w:eastAsiaTheme="majorEastAsia" w:hAnsiTheme="majorHAnsi" w:cstheme="majorBidi"/>
      <w:color w:val="0F4761" w:themeColor="accent1" w:themeShade="BF"/>
      <w:sz w:val="32"/>
    </w:rPr>
  </w:style>
  <w:style w:type="paragraph" w:styleId="Ttulo3">
    <w:name w:val="heading 3"/>
    <w:basedOn w:val="Normal"/>
    <w:next w:val="Normal"/>
    <w:link w:val="Ttulo3Car"/>
    <w:uiPriority w:val="9"/>
    <w:semiHidden/>
    <w:unhideWhenUsed/>
    <w:qFormat/>
    <w:rsid w:val="00EE7C2D"/>
    <w:pPr>
      <w:keepNext/>
      <w:keepLines/>
      <w:spacing w:before="160" w:after="80"/>
      <w:outlineLvl w:val="2"/>
    </w:pPr>
    <w:rPr>
      <w:rFonts w:eastAsiaTheme="majorEastAsia" w:cstheme="majorBidi"/>
      <w:color w:val="0F4761" w:themeColor="accent1" w:themeShade="BF"/>
      <w:sz w:val="28"/>
    </w:rPr>
  </w:style>
  <w:style w:type="paragraph" w:styleId="Ttulo4">
    <w:name w:val="heading 4"/>
    <w:basedOn w:val="Normal"/>
    <w:next w:val="Normal"/>
    <w:link w:val="Ttulo4Car"/>
    <w:uiPriority w:val="9"/>
    <w:semiHidden/>
    <w:unhideWhenUsed/>
    <w:qFormat/>
    <w:rsid w:val="00EE7C2D"/>
    <w:pPr>
      <w:keepNext/>
      <w:keepLines/>
      <w:spacing w:before="80" w:after="40"/>
      <w:outlineLvl w:val="3"/>
    </w:pPr>
    <w:rPr>
      <w:rFonts w:eastAsiaTheme="majorEastAsia" w:cstheme="majorBidi"/>
      <w:i/>
      <w:color w:val="0F4761" w:themeColor="accent1" w:themeShade="BF"/>
    </w:rPr>
  </w:style>
  <w:style w:type="paragraph" w:styleId="Ttulo5">
    <w:name w:val="heading 5"/>
    <w:basedOn w:val="Normal"/>
    <w:next w:val="Normal"/>
    <w:link w:val="Ttulo5Car"/>
    <w:uiPriority w:val="9"/>
    <w:semiHidden/>
    <w:unhideWhenUsed/>
    <w:qFormat/>
    <w:rsid w:val="00EE7C2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E7C2D"/>
    <w:pPr>
      <w:keepNext/>
      <w:keepLines/>
      <w:spacing w:before="40" w:after="0"/>
      <w:outlineLvl w:val="5"/>
    </w:pPr>
    <w:rPr>
      <w:rFonts w:eastAsiaTheme="majorEastAsia" w:cstheme="majorBidi"/>
      <w:i/>
      <w:color w:val="595959" w:themeColor="text1" w:themeTint="A6"/>
    </w:rPr>
  </w:style>
  <w:style w:type="paragraph" w:styleId="Ttulo7">
    <w:name w:val="heading 7"/>
    <w:basedOn w:val="Normal"/>
    <w:next w:val="Normal"/>
    <w:link w:val="Ttulo7Car"/>
    <w:uiPriority w:val="9"/>
    <w:semiHidden/>
    <w:unhideWhenUsed/>
    <w:qFormat/>
    <w:rsid w:val="00EE7C2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E7C2D"/>
    <w:pPr>
      <w:keepNext/>
      <w:keepLines/>
      <w:spacing w:after="0"/>
      <w:outlineLvl w:val="7"/>
    </w:pPr>
    <w:rPr>
      <w:rFonts w:eastAsiaTheme="majorEastAsia" w:cstheme="majorBidi"/>
      <w:i/>
      <w:color w:val="272727" w:themeColor="text1" w:themeTint="D8"/>
    </w:rPr>
  </w:style>
  <w:style w:type="paragraph" w:styleId="Ttulo9">
    <w:name w:val="heading 9"/>
    <w:basedOn w:val="Normal"/>
    <w:next w:val="Normal"/>
    <w:link w:val="Ttulo9Car"/>
    <w:uiPriority w:val="9"/>
    <w:semiHidden/>
    <w:unhideWhenUsed/>
    <w:qFormat/>
    <w:rsid w:val="00EE7C2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EE7C2D"/>
    <w:rPr>
      <w:rFonts w:asciiTheme="majorHAnsi" w:eastAsiaTheme="majorEastAsia" w:hAnsiTheme="majorHAnsi" w:cstheme="majorBidi"/>
      <w:color w:val="0F4761" w:themeColor="accent1" w:themeShade="BF"/>
      <w:kern w:val="0"/>
      <w:sz w:val="40"/>
      <w14:ligatures w14:val="none"/>
    </w:rPr>
  </w:style>
  <w:style w:type="character" w:customStyle="1" w:styleId="Ttulo2Car">
    <w:name w:val="Título 2 Car"/>
    <w:basedOn w:val="Fuentedeprrafopredeter"/>
    <w:link w:val="Ttulo2"/>
    <w:uiPriority w:val="9"/>
    <w:semiHidden/>
    <w:rsid w:val="00EE7C2D"/>
    <w:rPr>
      <w:rFonts w:asciiTheme="majorHAnsi" w:eastAsiaTheme="majorEastAsia" w:hAnsiTheme="majorHAnsi" w:cstheme="majorBidi"/>
      <w:color w:val="0F4761" w:themeColor="accent1" w:themeShade="BF"/>
      <w:kern w:val="0"/>
      <w:sz w:val="32"/>
      <w14:ligatures w14:val="none"/>
    </w:rPr>
  </w:style>
  <w:style w:type="character" w:customStyle="1" w:styleId="Ttulo3Car">
    <w:name w:val="Título 3 Car"/>
    <w:basedOn w:val="Fuentedeprrafopredeter"/>
    <w:link w:val="Ttulo3"/>
    <w:uiPriority w:val="9"/>
    <w:semiHidden/>
    <w:rsid w:val="00EE7C2D"/>
    <w:rPr>
      <w:rFonts w:eastAsiaTheme="majorEastAsia" w:cstheme="majorBidi"/>
      <w:color w:val="0F4761" w:themeColor="accent1" w:themeShade="BF"/>
      <w:kern w:val="0"/>
      <w:sz w:val="28"/>
      <w14:ligatures w14:val="none"/>
    </w:rPr>
  </w:style>
  <w:style w:type="character" w:customStyle="1" w:styleId="Ttulo4Car">
    <w:name w:val="Título 4 Car"/>
    <w:basedOn w:val="Fuentedeprrafopredeter"/>
    <w:link w:val="Ttulo4"/>
    <w:uiPriority w:val="9"/>
    <w:semiHidden/>
    <w:rsid w:val="00EE7C2D"/>
    <w:rPr>
      <w:rFonts w:eastAsiaTheme="majorEastAsia" w:cstheme="majorBidi"/>
      <w:i/>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EE7C2D"/>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EE7C2D"/>
    <w:rPr>
      <w:rFonts w:eastAsiaTheme="majorEastAsia" w:cstheme="majorBidi"/>
      <w:i/>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EE7C2D"/>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EE7C2D"/>
    <w:rPr>
      <w:rFonts w:eastAsiaTheme="majorEastAsia" w:cstheme="majorBidi"/>
      <w:i/>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EE7C2D"/>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EE7C2D"/>
    <w:pPr>
      <w:spacing w:after="80" w:line="240" w:lineRule="auto"/>
      <w:contextualSpacing/>
    </w:pPr>
    <w:rPr>
      <w:rFonts w:asciiTheme="majorHAnsi" w:eastAsiaTheme="majorEastAsia" w:hAnsiTheme="majorHAnsi" w:cstheme="majorBidi"/>
      <w:kern w:val="28"/>
      <w:sz w:val="56"/>
    </w:rPr>
  </w:style>
  <w:style w:type="character" w:customStyle="1" w:styleId="TtuloCar">
    <w:name w:val="Título Car"/>
    <w:basedOn w:val="Fuentedeprrafopredeter"/>
    <w:link w:val="Ttulo"/>
    <w:uiPriority w:val="10"/>
    <w:rsid w:val="00EE7C2D"/>
    <w:rPr>
      <w:rFonts w:asciiTheme="majorHAnsi" w:eastAsiaTheme="majorEastAsia" w:hAnsiTheme="majorHAnsi" w:cstheme="majorBidi"/>
      <w:kern w:val="28"/>
      <w:sz w:val="56"/>
      <w14:ligatures w14:val="none"/>
    </w:rPr>
  </w:style>
  <w:style w:type="paragraph" w:styleId="Subttulo">
    <w:name w:val="Subtitle"/>
    <w:basedOn w:val="Normal"/>
    <w:next w:val="Normal"/>
    <w:link w:val="SubttuloCar"/>
    <w:uiPriority w:val="11"/>
    <w:qFormat/>
    <w:rsid w:val="00EE7C2D"/>
    <w:pPr>
      <w:numPr>
        <w:ilvl w:val="1"/>
      </w:numPr>
    </w:pPr>
    <w:rPr>
      <w:rFonts w:eastAsiaTheme="majorEastAsia" w:cstheme="majorBidi"/>
      <w:color w:val="595959" w:themeColor="text1" w:themeTint="A6"/>
      <w:sz w:val="28"/>
    </w:rPr>
  </w:style>
  <w:style w:type="character" w:customStyle="1" w:styleId="SubttuloCar">
    <w:name w:val="Subtítulo Car"/>
    <w:basedOn w:val="Fuentedeprrafopredeter"/>
    <w:link w:val="Subttulo"/>
    <w:uiPriority w:val="11"/>
    <w:rsid w:val="00EE7C2D"/>
    <w:rPr>
      <w:rFonts w:eastAsiaTheme="majorEastAsia" w:cstheme="majorBidi"/>
      <w:color w:val="595959" w:themeColor="text1" w:themeTint="A6"/>
      <w:kern w:val="0"/>
      <w:sz w:val="28"/>
      <w14:ligatures w14:val="none"/>
    </w:rPr>
  </w:style>
  <w:style w:type="paragraph" w:styleId="Cita">
    <w:name w:val="Quote"/>
    <w:basedOn w:val="Normal"/>
    <w:next w:val="Normal"/>
    <w:link w:val="CitaCar"/>
    <w:uiPriority w:val="29"/>
    <w:qFormat/>
    <w:rsid w:val="00EE7C2D"/>
    <w:pPr>
      <w:spacing w:before="160"/>
      <w:jc w:val="center"/>
    </w:pPr>
    <w:rPr>
      <w:i/>
      <w:color w:val="404040" w:themeColor="text1" w:themeTint="BF"/>
    </w:rPr>
  </w:style>
  <w:style w:type="character" w:customStyle="1" w:styleId="CitaCar">
    <w:name w:val="Cita Car"/>
    <w:basedOn w:val="Fuentedeprrafopredeter"/>
    <w:link w:val="Cita"/>
    <w:uiPriority w:val="29"/>
    <w:rsid w:val="00EE7C2D"/>
    <w:rPr>
      <w:i/>
      <w:color w:val="404040" w:themeColor="text1" w:themeTint="BF"/>
      <w:kern w:val="0"/>
      <w:sz w:val="24"/>
      <w14:ligatures w14:val="none"/>
    </w:rPr>
  </w:style>
  <w:style w:type="paragraph" w:styleId="Prrafodelista">
    <w:name w:val="List Paragraph"/>
    <w:basedOn w:val="Normal"/>
    <w:uiPriority w:val="34"/>
    <w:qFormat/>
    <w:rsid w:val="00EE7C2D"/>
    <w:pPr>
      <w:ind w:left="720"/>
      <w:contextualSpacing/>
    </w:pPr>
  </w:style>
  <w:style w:type="character" w:styleId="nfasisintenso">
    <w:name w:val="Intense Emphasis"/>
    <w:basedOn w:val="Fuentedeprrafopredeter"/>
    <w:uiPriority w:val="21"/>
    <w:qFormat/>
    <w:rsid w:val="00EE7C2D"/>
    <w:rPr>
      <w:i/>
      <w:color w:val="0F4761" w:themeColor="accent1" w:themeShade="BF"/>
    </w:rPr>
  </w:style>
  <w:style w:type="paragraph" w:styleId="Citadestacada">
    <w:name w:val="Intense Quote"/>
    <w:basedOn w:val="Normal"/>
    <w:next w:val="Normal"/>
    <w:link w:val="CitadestacadaCar"/>
    <w:uiPriority w:val="30"/>
    <w:qFormat/>
    <w:rsid w:val="00EE7C2D"/>
    <w:pPr>
      <w:pBdr>
        <w:top w:val="single" w:sz="4" w:space="10" w:color="0F4761" w:themeColor="accent1" w:themeShade="BF"/>
        <w:bottom w:val="single" w:sz="4" w:space="10" w:color="0F4761" w:themeColor="accent1" w:themeShade="BF"/>
      </w:pBdr>
      <w:spacing w:before="360" w:after="360"/>
      <w:ind w:left="864" w:right="864"/>
      <w:jc w:val="center"/>
    </w:pPr>
    <w:rPr>
      <w:i/>
      <w:color w:val="0F4761" w:themeColor="accent1" w:themeShade="BF"/>
    </w:rPr>
  </w:style>
  <w:style w:type="character" w:customStyle="1" w:styleId="CitadestacadaCar">
    <w:name w:val="Cita destacada Car"/>
    <w:basedOn w:val="Fuentedeprrafopredeter"/>
    <w:link w:val="Citadestacada"/>
    <w:uiPriority w:val="30"/>
    <w:rsid w:val="00EE7C2D"/>
    <w:rPr>
      <w:i/>
      <w:color w:val="0F4761" w:themeColor="accent1" w:themeShade="BF"/>
      <w:kern w:val="0"/>
      <w:sz w:val="24"/>
      <w14:ligatures w14:val="none"/>
    </w:rPr>
  </w:style>
  <w:style w:type="character" w:styleId="Referenciaintensa">
    <w:name w:val="Intense Reference"/>
    <w:basedOn w:val="Fuentedeprrafopredeter"/>
    <w:uiPriority w:val="32"/>
    <w:qFormat/>
    <w:rsid w:val="00EE7C2D"/>
    <w:rPr>
      <w:b/>
      <w:smallCaps/>
      <w:color w:val="0F4761" w:themeColor="accent1" w:themeShade="BF"/>
    </w:rPr>
  </w:style>
  <w:style w:type="paragraph" w:customStyle="1" w:styleId="P68B1DB1-Prrafodelista1">
    <w:name w:val="P68B1DB1-Prrafodelista1"/>
    <w:basedOn w:val="Prrafodelista"/>
    <w:rPr>
      <w:b/>
      <w:sz w:val="22"/>
    </w:rPr>
  </w:style>
  <w:style w:type="paragraph" w:customStyle="1" w:styleId="P68B1DB1-Prrafodelista2">
    <w:name w:val="P68B1DB1-Prrafodelista2"/>
    <w:basedOn w:val="Prrafodelist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177F0-12AA-405F-BAFA-2A592F0C9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530</Words>
  <Characters>2919</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cp:lastPrinted>2026-08-17T08:44:00Z</cp:lastPrinted>
  <dcterms:created xsi:type="dcterms:W3CDTF">2026-08-19T09:39:00Z</dcterms:created>
  <dcterms:modified xsi:type="dcterms:W3CDTF">2026-08-19T09:39:00Z</dcterms:modified>
</cp:coreProperties>
</file>