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CD9D6" w14:textId="145EF492" w:rsidR="00844ACC" w:rsidRDefault="003278A8" w:rsidP="0022303F">
      <w:pPr>
        <w:pStyle w:val="P68B1DB1-Prrafodelista1"/>
        <w:numPr>
          <w:ilvl w:val="0"/>
          <w:numId w:val="1"/>
        </w:numPr>
        <w:jc w:val="both"/>
      </w:pPr>
      <w:r>
        <w:t>Kumkataa Mtume</w:t>
      </w:r>
    </w:p>
    <w:p w14:paraId="214F9D4B" w14:textId="2457281C" w:rsidR="00844ACC" w:rsidRDefault="003278A8" w:rsidP="0022303F">
      <w:pPr>
        <w:pStyle w:val="P68B1DB1-Prrafodelista2"/>
        <w:numPr>
          <w:ilvl w:val="1"/>
          <w:numId w:val="1"/>
        </w:numPr>
        <w:jc w:val="both"/>
      </w:pPr>
      <w:r>
        <w:t>Kwenye malango ya nchi ya ahadi, wapelelezi walitumwa kuipeleleza. Ripoti yao ilisema kwamba nchi hiyo ilikuwa nzuri kama vile Mungu alivyosema (Hesabu 13:27). Lakini ujumbe wa kuvunja moyo uliongezwa (Hesabu 13:28, 31). Kisha Mungu alinena kupitia kwa Kalebu ili kuwatia moyo waiishinde (Hesabu 13:30).</w:t>
      </w:r>
    </w:p>
    <w:p w14:paraId="45BBA5C2" w14:textId="5D2D1BD3" w:rsidR="00844ACC" w:rsidRDefault="003278A8" w:rsidP="0022303F">
      <w:pPr>
        <w:pStyle w:val="P68B1DB1-Prrafodelista2"/>
        <w:numPr>
          <w:ilvl w:val="1"/>
          <w:numId w:val="1"/>
        </w:numPr>
        <w:jc w:val="both"/>
      </w:pPr>
      <w:r>
        <w:t>Baada ya usiku wa kutafakari, watu walifanya uamuzi: kuwakataa wajumbe wa Mungu ambao walikuwa wakiwaongoza (Hes. 14:1-4). Yoshua na Kalebu walipowarudia maneno ya kuwatia moyo, waliamua kuwapiga mawe (Hes. 14:6-10).</w:t>
      </w:r>
    </w:p>
    <w:p w14:paraId="515D4DB9" w14:textId="771821B2" w:rsidR="00844ACC" w:rsidRDefault="003278A8" w:rsidP="0022303F">
      <w:pPr>
        <w:pStyle w:val="P68B1DB1-Prrafodelista2"/>
        <w:numPr>
          <w:ilvl w:val="1"/>
          <w:numId w:val="1"/>
        </w:numPr>
        <w:jc w:val="both"/>
      </w:pPr>
      <w:r>
        <w:t>Baadaye, manabii wengine wengi pia walikataliwa (2Nya. 25:15-16; Amosi 7:10-13).</w:t>
      </w:r>
    </w:p>
    <w:p w14:paraId="319DF9D9" w14:textId="46BA14F4" w:rsidR="00844ACC" w:rsidRDefault="003278A8" w:rsidP="0022303F">
      <w:pPr>
        <w:pStyle w:val="P68B1DB1-Prrafodelista2"/>
        <w:numPr>
          <w:ilvl w:val="1"/>
          <w:numId w:val="1"/>
        </w:numPr>
        <w:jc w:val="both"/>
      </w:pPr>
      <w:r>
        <w:t>Sababu ya kukataliwa ilikuwa nini? Ujumbe waliouleta kutoka kwa Mungu haukukidhi matarajio yao, wala hawakutaka kuachana na mtindo wao wa maisha ya dhambi.</w:t>
      </w:r>
    </w:p>
    <w:p w14:paraId="0FFDB858" w14:textId="77777777" w:rsidR="00844ACC" w:rsidRDefault="003278A8" w:rsidP="0022303F">
      <w:pPr>
        <w:pStyle w:val="P68B1DB1-Prrafodelista1"/>
        <w:numPr>
          <w:ilvl w:val="0"/>
          <w:numId w:val="1"/>
        </w:numPr>
        <w:jc w:val="both"/>
      </w:pPr>
      <w:r>
        <w:t>Kukataliwa kwa ujumbe</w:t>
      </w:r>
    </w:p>
    <w:p w14:paraId="1395B408" w14:textId="062DC28D" w:rsidR="00844ACC" w:rsidRDefault="003278A8" w:rsidP="0022303F">
      <w:pPr>
        <w:pStyle w:val="P68B1DB1-Prrafodelista1"/>
        <w:numPr>
          <w:ilvl w:val="1"/>
          <w:numId w:val="1"/>
        </w:numPr>
        <w:jc w:val="both"/>
      </w:pPr>
      <w:r>
        <w:t>madharau</w:t>
      </w:r>
    </w:p>
    <w:p w14:paraId="0EDC8B73" w14:textId="14E61873" w:rsidR="00844ACC" w:rsidRDefault="003278A8" w:rsidP="0022303F">
      <w:pPr>
        <w:pStyle w:val="P68B1DB1-Prrafodelista2"/>
        <w:numPr>
          <w:ilvl w:val="2"/>
          <w:numId w:val="1"/>
        </w:numPr>
        <w:jc w:val="both"/>
      </w:pPr>
      <w:r>
        <w:t>Wakati wa Mfalme Yehoyakimu, watu walihusika katika dhambi nzito. Mungu alimwamuru Yeremia aandike kitabu chenye ujumbe wa kinabii ili mfalme na washauri wake waonywe na watubu njia zao mbaya (Yer. 36:1-3).</w:t>
      </w:r>
    </w:p>
    <w:p w14:paraId="4D7721D8" w14:textId="5A47F37B" w:rsidR="00844ACC" w:rsidRDefault="003278A8" w:rsidP="0022303F">
      <w:pPr>
        <w:pStyle w:val="P68B1DB1-Prrafodelista2"/>
        <w:numPr>
          <w:ilvl w:val="2"/>
          <w:numId w:val="1"/>
        </w:numPr>
        <w:jc w:val="both"/>
      </w:pPr>
      <w:r>
        <w:t>Lakini Yehoyakimu aliidharau ujumbe huo na kuuuharibu kwa kuuutupa motoni, ingawa wachache walimsihi asifanye hivyo (Yer. 36:21-25).</w:t>
      </w:r>
    </w:p>
    <w:p w14:paraId="34A37550" w14:textId="2F87E845" w:rsidR="00844ACC" w:rsidRDefault="003278A8" w:rsidP="0022303F">
      <w:pPr>
        <w:pStyle w:val="P68B1DB1-Prrafodelista2"/>
        <w:numPr>
          <w:ilvl w:val="2"/>
          <w:numId w:val="1"/>
        </w:numPr>
        <w:jc w:val="both"/>
      </w:pPr>
      <w:r>
        <w:t>Kwa kujibu, unabii mkali ulitamkwa dhidi ya Yehoyakimu, na ujumbe ulioharibiwa uliandikwa tena na kupanuliwa (Yer. 36:27-31).</w:t>
      </w:r>
    </w:p>
    <w:p w14:paraId="774DCD91" w14:textId="765E507B" w:rsidR="00844ACC" w:rsidRDefault="003278A8" w:rsidP="0022303F">
      <w:pPr>
        <w:pStyle w:val="P68B1DB1-Prrafodelista2"/>
        <w:numPr>
          <w:ilvl w:val="2"/>
          <w:numId w:val="1"/>
        </w:numPr>
        <w:jc w:val="both"/>
      </w:pPr>
      <w:r>
        <w:t>Tunaweza kufikiri kwamba tusiposoma Biblia, tunaweza kufanya chochote tunachotaka na kuishi kwa amani. Lakini tukipuuza maonyo ya Mungu, tutavuna matokeo ya dhambi na uovu wetu.</w:t>
      </w:r>
    </w:p>
    <w:p w14:paraId="712842E3" w14:textId="3BD0AD01" w:rsidR="00844ACC" w:rsidRDefault="003278A8" w:rsidP="0022303F">
      <w:pPr>
        <w:pStyle w:val="P68B1DB1-Prrafodelista1"/>
        <w:numPr>
          <w:ilvl w:val="1"/>
          <w:numId w:val="1"/>
        </w:numPr>
        <w:jc w:val="both"/>
      </w:pPr>
      <w:r>
        <w:t>Ukaidi</w:t>
      </w:r>
    </w:p>
    <w:p w14:paraId="7ADCD6E5" w14:textId="3F2D2F53" w:rsidR="00844ACC" w:rsidRDefault="003278A8" w:rsidP="0022303F">
      <w:pPr>
        <w:pStyle w:val="P68B1DB1-Prrafodelista2"/>
        <w:numPr>
          <w:ilvl w:val="2"/>
          <w:numId w:val="1"/>
        </w:numPr>
        <w:jc w:val="both"/>
      </w:pPr>
      <w:r>
        <w:t xml:space="preserve">Mfalme wa mwisho wa Yuda, Sedekia, aliapa utii kwa Babeli, lakini alivunja agano lake. Alikataa mara kwa mara kukubali ujumbe wa onyo ambao Mungu alimpa kupitia Yeremia. 2 Mambo ya Nyakati 36:12, 13 . </w:t>
      </w:r>
    </w:p>
    <w:p w14:paraId="740E1A96" w14:textId="3EA8119E" w:rsidR="00844ACC" w:rsidRDefault="003278A8" w:rsidP="0022303F">
      <w:pPr>
        <w:pStyle w:val="P68B1DB1-Prrafodelista2"/>
        <w:numPr>
          <w:ilvl w:val="2"/>
          <w:numId w:val="1"/>
        </w:numPr>
        <w:jc w:val="both"/>
      </w:pPr>
      <w:r>
        <w:t>Wakati Yerusalemu ilipozingirwa na jeshi la Babeli, Sedekia alimwita Yeremia ampe ujumbe kutoka kwa Mungu (Yer. 38:14</w:t>
      </w:r>
    </w:p>
    <w:p w14:paraId="67626CDD" w14:textId="2D2A5402" w:rsidR="00844ACC" w:rsidRDefault="003278A8" w:rsidP="0022303F">
      <w:pPr>
        <w:pStyle w:val="P68B1DB1-Prrafodelista2"/>
        <w:numPr>
          <w:ilvl w:val="2"/>
          <w:numId w:val="1"/>
        </w:numPr>
        <w:jc w:val="both"/>
      </w:pPr>
      <w:r>
        <w:t xml:space="preserve">Ujumbe ulikuwa wazi: jisalimishe kwa Babeli na utaokoa maisha yako mwenyewe, na Yerusalemu (Yer. 38:17-23). Lakini Sedekia alikataa ujumbe huo. Ukaidi wake ulisababisha uharibifu wa mwisho wa Yerusalemu (2 Nya. 36:13 </w:t>
      </w:r>
    </w:p>
    <w:p w14:paraId="1367D04A" w14:textId="0F94D957" w:rsidR="00844ACC" w:rsidRDefault="003278A8" w:rsidP="0022303F">
      <w:pPr>
        <w:pStyle w:val="P68B1DB1-Prrafodelista2"/>
        <w:numPr>
          <w:ilvl w:val="2"/>
          <w:numId w:val="1"/>
        </w:numPr>
        <w:jc w:val="both"/>
      </w:pPr>
      <w:r>
        <w:t>Kwa miaka kumi na moja Mungu alimpa ujumbe wa tumaini ikiwa angefanya toba na kubadilisha mwenendo wake. Nyakati nyingine, hata alitenda kwa njia nzuri, lakini hakufanya matengenezo ya kudumu (Yer. 34:8-11).</w:t>
      </w:r>
    </w:p>
    <w:p w14:paraId="309AF035" w14:textId="4F89C2B9" w:rsidR="00844ACC" w:rsidRDefault="003278A8" w:rsidP="0022303F">
      <w:pPr>
        <w:pStyle w:val="P68B1DB1-Prrafodelista1"/>
        <w:numPr>
          <w:ilvl w:val="1"/>
          <w:numId w:val="1"/>
        </w:numPr>
        <w:jc w:val="both"/>
      </w:pPr>
      <w:r>
        <w:t>Unafiki</w:t>
      </w:r>
    </w:p>
    <w:p w14:paraId="12CE36B7" w14:textId="2B521451" w:rsidR="00844ACC" w:rsidRDefault="003278A8" w:rsidP="0022303F">
      <w:pPr>
        <w:pStyle w:val="P68B1DB1-Prrafodelista2"/>
        <w:numPr>
          <w:ilvl w:val="2"/>
          <w:numId w:val="1"/>
        </w:numPr>
        <w:jc w:val="both"/>
      </w:pPr>
      <w:r>
        <w:t>Kwa nini Yesu aliwaita Mafarisayo wanafiki?</w:t>
      </w:r>
    </w:p>
    <w:p w14:paraId="7937EF4A" w14:textId="77777777" w:rsidR="00844ACC" w:rsidRDefault="003278A8" w:rsidP="0022303F">
      <w:pPr>
        <w:pStyle w:val="P68B1DB1-Prrafodelista2"/>
        <w:numPr>
          <w:ilvl w:val="3"/>
          <w:numId w:val="1"/>
        </w:numPr>
        <w:jc w:val="both"/>
      </w:pPr>
      <w:r>
        <w:t>Kwa sababu walihubiri jambo moja na kufanya jingine (Mt. 23:3)</w:t>
      </w:r>
    </w:p>
    <w:p w14:paraId="71E3E7FC" w14:textId="77777777" w:rsidR="00844ACC" w:rsidRDefault="003278A8" w:rsidP="0022303F">
      <w:pPr>
        <w:pStyle w:val="P68B1DB1-Prrafodelista2"/>
        <w:numPr>
          <w:ilvl w:val="3"/>
          <w:numId w:val="1"/>
        </w:numPr>
        <w:jc w:val="both"/>
      </w:pPr>
      <w:r>
        <w:t>Kwa sababu waliweka mizigo mizito juu ya wengine, lakini wao wenyewe hawakutaka kuibeba (Mt. 23:4)</w:t>
      </w:r>
    </w:p>
    <w:p w14:paraId="4F47A35C" w14:textId="77777777" w:rsidR="00844ACC" w:rsidRPr="0022303F" w:rsidRDefault="003278A8" w:rsidP="0022303F">
      <w:pPr>
        <w:pStyle w:val="P68B1DB1-Prrafodelista2"/>
        <w:numPr>
          <w:ilvl w:val="3"/>
          <w:numId w:val="1"/>
        </w:numPr>
        <w:jc w:val="both"/>
        <w:rPr>
          <w:lang w:val="pl-PL"/>
        </w:rPr>
      </w:pPr>
      <w:r w:rsidRPr="0022303F">
        <w:rPr>
          <w:lang w:val="pl-PL"/>
        </w:rPr>
        <w:t>Kwa sababu kila kitu walichofanya kilikuwa ni kujionyesha, ili tu kuonekana na wengine (Mt. 23:5)</w:t>
      </w:r>
    </w:p>
    <w:p w14:paraId="2894821E" w14:textId="3AE34182" w:rsidR="00844ACC" w:rsidRPr="0022303F" w:rsidRDefault="003278A8" w:rsidP="0022303F">
      <w:pPr>
        <w:pStyle w:val="P68B1DB1-Prrafodelista2"/>
        <w:numPr>
          <w:ilvl w:val="3"/>
          <w:numId w:val="1"/>
        </w:numPr>
        <w:jc w:val="both"/>
        <w:rPr>
          <w:lang w:val="pl-PL"/>
        </w:rPr>
      </w:pPr>
      <w:r w:rsidRPr="0022303F">
        <w:rPr>
          <w:lang w:val="pl-PL"/>
        </w:rPr>
        <w:t>Kwa sababu walipenda kupewa heshima, lakini hawakuwapa wengine heshima (Mt. 23:6-7, 11-12)</w:t>
      </w:r>
    </w:p>
    <w:p w14:paraId="7CF5A98F" w14:textId="0EB75C3D" w:rsidR="00844ACC" w:rsidRPr="0022303F" w:rsidRDefault="003278A8" w:rsidP="0022303F">
      <w:pPr>
        <w:pStyle w:val="P68B1DB1-Prrafodelista2"/>
        <w:numPr>
          <w:ilvl w:val="3"/>
          <w:numId w:val="1"/>
        </w:numPr>
        <w:jc w:val="both"/>
        <w:rPr>
          <w:lang w:val="pl-PL"/>
        </w:rPr>
      </w:pPr>
      <w:r w:rsidRPr="0022303F">
        <w:rPr>
          <w:lang w:val="pl-PL"/>
        </w:rPr>
        <w:t>Kwa sababu waliwasifu manabii, lakini hawakutaka kutii ujumbe wao (Mt. 23:29-31)</w:t>
      </w:r>
    </w:p>
    <w:p w14:paraId="642DCCDB" w14:textId="7776DA57" w:rsidR="00844ACC" w:rsidRPr="0022303F" w:rsidRDefault="003278A8" w:rsidP="0022303F">
      <w:pPr>
        <w:pStyle w:val="P68B1DB1-Prrafodelista2"/>
        <w:numPr>
          <w:ilvl w:val="3"/>
          <w:numId w:val="1"/>
        </w:numPr>
        <w:jc w:val="both"/>
        <w:rPr>
          <w:lang w:val="pl-PL"/>
        </w:rPr>
      </w:pPr>
      <w:r w:rsidRPr="0022303F">
        <w:rPr>
          <w:lang w:val="pl-PL"/>
        </w:rPr>
        <w:t xml:space="preserve">Kwa sababu walidai kumtumikia Mungu, lakini walitaka kuwaua wale waliowahubiria kwa jina Lake (Mt. 23:34 </w:t>
      </w:r>
    </w:p>
    <w:p w14:paraId="2776BB93" w14:textId="64BDBFA3" w:rsidR="00844ACC" w:rsidRPr="0022303F" w:rsidRDefault="003278A8" w:rsidP="0022303F">
      <w:pPr>
        <w:pStyle w:val="P68B1DB1-Prrafodelista2"/>
        <w:numPr>
          <w:ilvl w:val="2"/>
          <w:numId w:val="1"/>
        </w:numPr>
        <w:jc w:val="both"/>
        <w:rPr>
          <w:lang w:val="pl-PL"/>
        </w:rPr>
      </w:pPr>
      <w:r w:rsidRPr="0022303F">
        <w:rPr>
          <w:lang w:val="pl-PL"/>
        </w:rPr>
        <w:t>Maneno ya Yesu dhidi ya Mafarisayo wanafiki yaliandikwa ili tuepuke kufuata mfano wao, na tuache mtazamo au mawazo yoyote yanayotuongoza kukataa ujumbe ambao Mungu anatupa.</w:t>
      </w:r>
    </w:p>
    <w:p w14:paraId="18A074BA" w14:textId="42FDF0E7" w:rsidR="00844ACC" w:rsidRDefault="003278A8" w:rsidP="0022303F">
      <w:pPr>
        <w:pStyle w:val="P68B1DB1-Prrafodelista1"/>
        <w:numPr>
          <w:ilvl w:val="0"/>
          <w:numId w:val="1"/>
        </w:numPr>
        <w:jc w:val="both"/>
      </w:pPr>
      <w:r>
        <w:t>Matumizi ya kiutendaji</w:t>
      </w:r>
    </w:p>
    <w:p w14:paraId="4370F867" w14:textId="3EA51E42" w:rsidR="00844ACC" w:rsidRDefault="003278A8" w:rsidP="0022303F">
      <w:pPr>
        <w:pStyle w:val="P68B1DB1-Prrafodelista2"/>
        <w:numPr>
          <w:ilvl w:val="1"/>
          <w:numId w:val="1"/>
        </w:numPr>
        <w:jc w:val="both"/>
      </w:pPr>
      <w:r>
        <w:lastRenderedPageBreak/>
        <w:t>"Wale ambao hawawezi kukumbuka yaliyopita wamehukumiwa kuyarudia" (George Santayana).</w:t>
      </w:r>
    </w:p>
    <w:p w14:paraId="0FF9D3E2" w14:textId="4DDF01CA" w:rsidR="00844ACC" w:rsidRDefault="003278A8" w:rsidP="0022303F">
      <w:pPr>
        <w:pStyle w:val="P68B1DB1-Prrafodelista2"/>
        <w:numPr>
          <w:ilvl w:val="1"/>
          <w:numId w:val="1"/>
        </w:numPr>
        <w:jc w:val="both"/>
      </w:pPr>
      <w:r>
        <w:t>Matukio ya wanadamu na Mungu—iwe ni mazuri au mabaya—hayapaswi kupuuzwa au kupuuzwa.</w:t>
      </w:r>
    </w:p>
    <w:p w14:paraId="77CB274E" w14:textId="2C887126" w:rsidR="00844ACC" w:rsidRDefault="003278A8" w:rsidP="0022303F">
      <w:pPr>
        <w:pStyle w:val="P68B1DB1-Prrafodelista2"/>
        <w:numPr>
          <w:ilvl w:val="1"/>
          <w:numId w:val="1"/>
        </w:numPr>
        <w:jc w:val="both"/>
      </w:pPr>
      <w:r>
        <w:t xml:space="preserve">Hatuhukumiwi kurudia makosa ya vizazi vilivyopita ikiwa tutazingatia maonyo ya Maandiko na ujumbe ambao Mungu anatutumia kupitia manabii wake (1 Kor. 10:11). </w:t>
      </w:r>
    </w:p>
    <w:p w14:paraId="3C53DAB2" w14:textId="21AFB45C" w:rsidR="00844ACC" w:rsidRPr="0022303F" w:rsidRDefault="003278A8" w:rsidP="0022303F">
      <w:pPr>
        <w:pStyle w:val="P68B1DB1-Normal3"/>
        <w:jc w:val="both"/>
        <w:rPr>
          <w:lang w:val="es-ES"/>
        </w:rPr>
      </w:pPr>
      <w:r>
        <w:t xml:space="preserve"> </w:t>
      </w:r>
      <w:r>
        <w:tab/>
      </w:r>
      <w:r>
        <w:tab/>
      </w:r>
      <w:r>
        <w:tab/>
      </w:r>
      <w:r>
        <w:tab/>
      </w:r>
      <w:r>
        <w:tab/>
      </w:r>
      <w:r>
        <w:tab/>
      </w:r>
      <w:r>
        <w:tab/>
      </w:r>
      <w:r>
        <w:tab/>
      </w:r>
      <w:r>
        <w:tab/>
      </w:r>
      <w:r>
        <w:tab/>
      </w:r>
      <w:r>
        <w:tab/>
      </w:r>
      <w:r>
        <w:tab/>
      </w:r>
      <w:r>
        <w:tab/>
        <w:t xml:space="preserve">      </w:t>
      </w:r>
      <w:r w:rsidRPr="0022303F">
        <w:rPr>
          <w:lang w:val="es-ES"/>
        </w:rPr>
        <w:t>KIAMBATISHO: MAONO YA ELLEN G. WHITE</w:t>
      </w:r>
    </w:p>
    <w:p w14:paraId="06D515EE" w14:textId="2D3C3815" w:rsidR="00844ACC" w:rsidRPr="0022303F" w:rsidRDefault="003278A8" w:rsidP="0022303F">
      <w:pPr>
        <w:pStyle w:val="P68B1DB1-Normal4"/>
        <w:jc w:val="both"/>
        <w:rPr>
          <w:lang w:val="es-ES"/>
        </w:rPr>
      </w:pPr>
      <w:r w:rsidRPr="0022303F">
        <w:rPr>
          <w:lang w:val="es-ES"/>
        </w:rPr>
        <w:t>Maono ambayo Ellen G. White alipokea hadharani yaliambatana na matukio ya ajabu: hakupumua; macho yake yalibaki wazi; alitembea bila kujua kabisa kile kilichokuwa kikifanyika karibu naye; …</w:t>
      </w:r>
    </w:p>
    <w:p w14:paraId="2974F93D" w14:textId="2035637F" w:rsidR="00844ACC" w:rsidRPr="0022303F" w:rsidRDefault="003278A8" w:rsidP="0022303F">
      <w:pPr>
        <w:pStyle w:val="P68B1DB1-Normal4"/>
        <w:jc w:val="both"/>
        <w:rPr>
          <w:lang w:val="es-ES"/>
        </w:rPr>
      </w:pPr>
      <w:r w:rsidRPr="0022303F">
        <w:rPr>
          <w:lang w:val="es-ES"/>
        </w:rPr>
        <w:t>Ingawa baadhi walimshutumu kwa kujifanyia hypnotism (mesmerism), hakudhibiti wakati alipoingia katika maono, wala wakati alipotoka humo.</w:t>
      </w:r>
    </w:p>
    <w:p w14:paraId="3317A5A0" w14:textId="3C3A54FE" w:rsidR="00844ACC" w:rsidRPr="0022303F" w:rsidRDefault="003278A8" w:rsidP="0022303F">
      <w:pPr>
        <w:pStyle w:val="P68B1DB1-Normal4"/>
        <w:jc w:val="both"/>
        <w:rPr>
          <w:lang w:val="es-ES"/>
        </w:rPr>
      </w:pPr>
      <w:r w:rsidRPr="0022303F">
        <w:rPr>
          <w:lang w:val="es-ES"/>
        </w:rPr>
        <w:t>Wakati Ellen aliingia katika maono, James White aliwaalika waliokuwepo wamchunguze ili kuondoa shaka yoyote kuhusu asili yake ya kimiujiza ambayo wapinzani wake wangeweza kuwa nayo, na kuwaimarisha wale waliomwamini.</w:t>
      </w:r>
    </w:p>
    <w:p w14:paraId="54877968" w14:textId="07956EB8" w:rsidR="00844ACC" w:rsidRPr="0022303F" w:rsidRDefault="003278A8" w:rsidP="0022303F">
      <w:pPr>
        <w:pStyle w:val="P68B1DB1-Normal4"/>
        <w:jc w:val="both"/>
        <w:rPr>
          <w:lang w:val="es-ES"/>
        </w:rPr>
      </w:pPr>
      <w:r w:rsidRPr="0022303F">
        <w:rPr>
          <w:lang w:val="es-ES"/>
        </w:rPr>
        <w:t>Wale waliomshutumu kwa uganga walishangaa kuona kwamba kwa kweli hakukuwa akipumua na wakakimbia kwa hofu kutoka mahali ambapo maono yalikuwa yakitokea.</w:t>
      </w:r>
    </w:p>
    <w:sectPr w:rsidR="00844ACC" w:rsidRPr="002230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F2177"/>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1867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02"/>
    <w:rsid w:val="00004746"/>
    <w:rsid w:val="00046988"/>
    <w:rsid w:val="000B2AC6"/>
    <w:rsid w:val="000B440E"/>
    <w:rsid w:val="000F5B99"/>
    <w:rsid w:val="001E4AA8"/>
    <w:rsid w:val="002027D0"/>
    <w:rsid w:val="0022303F"/>
    <w:rsid w:val="002F3585"/>
    <w:rsid w:val="003036B8"/>
    <w:rsid w:val="0030610E"/>
    <w:rsid w:val="003278A8"/>
    <w:rsid w:val="00395C43"/>
    <w:rsid w:val="003B0A02"/>
    <w:rsid w:val="003D5E96"/>
    <w:rsid w:val="004B54ED"/>
    <w:rsid w:val="004D5CB2"/>
    <w:rsid w:val="00540EFB"/>
    <w:rsid w:val="00602313"/>
    <w:rsid w:val="00663F8D"/>
    <w:rsid w:val="006A1C1E"/>
    <w:rsid w:val="006B286A"/>
    <w:rsid w:val="006F1FC4"/>
    <w:rsid w:val="00711123"/>
    <w:rsid w:val="00736654"/>
    <w:rsid w:val="00844ACC"/>
    <w:rsid w:val="008E12A0"/>
    <w:rsid w:val="00934695"/>
    <w:rsid w:val="00940924"/>
    <w:rsid w:val="00A83A58"/>
    <w:rsid w:val="00AB406A"/>
    <w:rsid w:val="00B60635"/>
    <w:rsid w:val="00BA3EAE"/>
    <w:rsid w:val="00C22FAD"/>
    <w:rsid w:val="00C46A68"/>
    <w:rsid w:val="00DA560D"/>
    <w:rsid w:val="00DC389D"/>
    <w:rsid w:val="00E37B4C"/>
    <w:rsid w:val="00F53929"/>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EFAB"/>
  <w15:chartTrackingRefBased/>
  <w15:docId w15:val="{8ABB9DA7-F67A-4552-8056-3DC27373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3B0A02"/>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Ttulo2">
    <w:name w:val="heading 2"/>
    <w:basedOn w:val="Normal"/>
    <w:next w:val="Normal"/>
    <w:link w:val="Ttulo2Car"/>
    <w:uiPriority w:val="9"/>
    <w:semiHidden/>
    <w:unhideWhenUsed/>
    <w:qFormat/>
    <w:rsid w:val="003B0A02"/>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Ttulo3">
    <w:name w:val="heading 3"/>
    <w:basedOn w:val="Normal"/>
    <w:next w:val="Normal"/>
    <w:link w:val="Ttulo3Car"/>
    <w:uiPriority w:val="9"/>
    <w:semiHidden/>
    <w:unhideWhenUsed/>
    <w:qFormat/>
    <w:rsid w:val="003B0A02"/>
    <w:pPr>
      <w:keepNext/>
      <w:keepLines/>
      <w:spacing w:before="160" w:after="80"/>
      <w:outlineLvl w:val="2"/>
    </w:pPr>
    <w:rPr>
      <w:rFonts w:eastAsiaTheme="majorEastAsia" w:cstheme="majorBidi"/>
      <w:color w:val="0F4761" w:themeColor="accent1" w:themeShade="BF"/>
      <w:sz w:val="28"/>
    </w:rPr>
  </w:style>
  <w:style w:type="paragraph" w:styleId="Ttulo4">
    <w:name w:val="heading 4"/>
    <w:basedOn w:val="Normal"/>
    <w:next w:val="Normal"/>
    <w:link w:val="Ttulo4Car"/>
    <w:uiPriority w:val="9"/>
    <w:semiHidden/>
    <w:unhideWhenUsed/>
    <w:qFormat/>
    <w:rsid w:val="003B0A02"/>
    <w:pPr>
      <w:keepNext/>
      <w:keepLines/>
      <w:spacing w:before="80" w:after="40"/>
      <w:outlineLvl w:val="3"/>
    </w:pPr>
    <w:rPr>
      <w:rFonts w:eastAsiaTheme="majorEastAsia" w:cstheme="majorBidi"/>
      <w:i/>
      <w:color w:val="0F4761" w:themeColor="accent1" w:themeShade="BF"/>
    </w:rPr>
  </w:style>
  <w:style w:type="paragraph" w:styleId="Ttulo5">
    <w:name w:val="heading 5"/>
    <w:basedOn w:val="Normal"/>
    <w:next w:val="Normal"/>
    <w:link w:val="Ttulo5Car"/>
    <w:uiPriority w:val="9"/>
    <w:semiHidden/>
    <w:unhideWhenUsed/>
    <w:qFormat/>
    <w:rsid w:val="003B0A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0A02"/>
    <w:pPr>
      <w:keepNext/>
      <w:keepLines/>
      <w:spacing w:before="40" w:after="0"/>
      <w:outlineLvl w:val="5"/>
    </w:pPr>
    <w:rPr>
      <w:rFonts w:eastAsiaTheme="majorEastAsia" w:cstheme="majorBidi"/>
      <w:i/>
      <w:color w:val="595959" w:themeColor="text1" w:themeTint="A6"/>
    </w:rPr>
  </w:style>
  <w:style w:type="paragraph" w:styleId="Ttulo7">
    <w:name w:val="heading 7"/>
    <w:basedOn w:val="Normal"/>
    <w:next w:val="Normal"/>
    <w:link w:val="Ttulo7Car"/>
    <w:uiPriority w:val="9"/>
    <w:semiHidden/>
    <w:unhideWhenUsed/>
    <w:qFormat/>
    <w:rsid w:val="003B0A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0A02"/>
    <w:pPr>
      <w:keepNext/>
      <w:keepLines/>
      <w:spacing w:after="0"/>
      <w:outlineLvl w:val="7"/>
    </w:pPr>
    <w:rPr>
      <w:rFonts w:eastAsiaTheme="majorEastAsia" w:cstheme="majorBidi"/>
      <w:i/>
      <w:color w:val="272727" w:themeColor="text1" w:themeTint="D8"/>
    </w:rPr>
  </w:style>
  <w:style w:type="paragraph" w:styleId="Ttulo9">
    <w:name w:val="heading 9"/>
    <w:basedOn w:val="Normal"/>
    <w:next w:val="Normal"/>
    <w:link w:val="Ttulo9Car"/>
    <w:uiPriority w:val="9"/>
    <w:semiHidden/>
    <w:unhideWhenUsed/>
    <w:qFormat/>
    <w:rsid w:val="003B0A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3B0A02"/>
    <w:rPr>
      <w:rFonts w:asciiTheme="majorHAnsi" w:eastAsiaTheme="majorEastAsia" w:hAnsiTheme="majorHAnsi" w:cstheme="majorBidi"/>
      <w:color w:val="0F4761" w:themeColor="accent1" w:themeShade="BF"/>
      <w:kern w:val="0"/>
      <w:sz w:val="40"/>
      <w14:ligatures w14:val="none"/>
    </w:rPr>
  </w:style>
  <w:style w:type="character" w:customStyle="1" w:styleId="Ttulo2Car">
    <w:name w:val="Título 2 Car"/>
    <w:basedOn w:val="Fuentedeprrafopredeter"/>
    <w:link w:val="Ttulo2"/>
    <w:uiPriority w:val="9"/>
    <w:semiHidden/>
    <w:rsid w:val="003B0A02"/>
    <w:rPr>
      <w:rFonts w:asciiTheme="majorHAnsi" w:eastAsiaTheme="majorEastAsia" w:hAnsiTheme="majorHAnsi" w:cstheme="majorBidi"/>
      <w:color w:val="0F4761" w:themeColor="accent1" w:themeShade="BF"/>
      <w:kern w:val="0"/>
      <w:sz w:val="32"/>
      <w14:ligatures w14:val="none"/>
    </w:rPr>
  </w:style>
  <w:style w:type="character" w:customStyle="1" w:styleId="Ttulo3Car">
    <w:name w:val="Título 3 Car"/>
    <w:basedOn w:val="Fuentedeprrafopredeter"/>
    <w:link w:val="Ttulo3"/>
    <w:uiPriority w:val="9"/>
    <w:semiHidden/>
    <w:rsid w:val="003B0A02"/>
    <w:rPr>
      <w:rFonts w:eastAsiaTheme="majorEastAsia" w:cstheme="majorBidi"/>
      <w:color w:val="0F4761" w:themeColor="accent1" w:themeShade="BF"/>
      <w:kern w:val="0"/>
      <w:sz w:val="28"/>
      <w14:ligatures w14:val="none"/>
    </w:rPr>
  </w:style>
  <w:style w:type="character" w:customStyle="1" w:styleId="Ttulo4Car">
    <w:name w:val="Título 4 Car"/>
    <w:basedOn w:val="Fuentedeprrafopredeter"/>
    <w:link w:val="Ttulo4"/>
    <w:uiPriority w:val="9"/>
    <w:semiHidden/>
    <w:rsid w:val="003B0A02"/>
    <w:rPr>
      <w:rFonts w:eastAsiaTheme="majorEastAsia" w:cstheme="majorBidi"/>
      <w:i/>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3B0A02"/>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3B0A02"/>
    <w:rPr>
      <w:rFonts w:eastAsiaTheme="majorEastAsia" w:cstheme="majorBidi"/>
      <w:i/>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3B0A02"/>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3B0A02"/>
    <w:rPr>
      <w:rFonts w:eastAsiaTheme="majorEastAsia" w:cstheme="majorBidi"/>
      <w:i/>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3B0A02"/>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3B0A02"/>
    <w:pPr>
      <w:spacing w:after="80" w:line="240" w:lineRule="auto"/>
      <w:contextualSpacing/>
    </w:pPr>
    <w:rPr>
      <w:rFonts w:asciiTheme="majorHAnsi" w:eastAsiaTheme="majorEastAsia" w:hAnsiTheme="majorHAnsi" w:cstheme="majorBidi"/>
      <w:kern w:val="28"/>
      <w:sz w:val="56"/>
    </w:rPr>
  </w:style>
  <w:style w:type="character" w:customStyle="1" w:styleId="TtuloCar">
    <w:name w:val="Título Car"/>
    <w:basedOn w:val="Fuentedeprrafopredeter"/>
    <w:link w:val="Ttulo"/>
    <w:uiPriority w:val="10"/>
    <w:rsid w:val="003B0A02"/>
    <w:rPr>
      <w:rFonts w:asciiTheme="majorHAnsi" w:eastAsiaTheme="majorEastAsia" w:hAnsiTheme="majorHAnsi" w:cstheme="majorBidi"/>
      <w:kern w:val="28"/>
      <w:sz w:val="56"/>
      <w14:ligatures w14:val="none"/>
    </w:rPr>
  </w:style>
  <w:style w:type="paragraph" w:styleId="Subttulo">
    <w:name w:val="Subtitle"/>
    <w:basedOn w:val="Normal"/>
    <w:next w:val="Normal"/>
    <w:link w:val="SubttuloCar"/>
    <w:uiPriority w:val="11"/>
    <w:qFormat/>
    <w:rsid w:val="003B0A02"/>
    <w:pPr>
      <w:numPr>
        <w:ilvl w:val="1"/>
      </w:numPr>
    </w:pPr>
    <w:rPr>
      <w:rFonts w:eastAsiaTheme="majorEastAsia" w:cstheme="majorBidi"/>
      <w:color w:val="595959" w:themeColor="text1" w:themeTint="A6"/>
      <w:sz w:val="28"/>
    </w:rPr>
  </w:style>
  <w:style w:type="character" w:customStyle="1" w:styleId="SubttuloCar">
    <w:name w:val="Subtítulo Car"/>
    <w:basedOn w:val="Fuentedeprrafopredeter"/>
    <w:link w:val="Subttulo"/>
    <w:uiPriority w:val="11"/>
    <w:rsid w:val="003B0A02"/>
    <w:rPr>
      <w:rFonts w:eastAsiaTheme="majorEastAsia" w:cstheme="majorBidi"/>
      <w:color w:val="595959" w:themeColor="text1" w:themeTint="A6"/>
      <w:kern w:val="0"/>
      <w:sz w:val="28"/>
      <w14:ligatures w14:val="none"/>
    </w:rPr>
  </w:style>
  <w:style w:type="paragraph" w:styleId="Cita">
    <w:name w:val="Quote"/>
    <w:basedOn w:val="Normal"/>
    <w:next w:val="Normal"/>
    <w:link w:val="CitaCar"/>
    <w:uiPriority w:val="29"/>
    <w:qFormat/>
    <w:rsid w:val="003B0A02"/>
    <w:pPr>
      <w:spacing w:before="160"/>
      <w:jc w:val="center"/>
    </w:pPr>
    <w:rPr>
      <w:i/>
      <w:color w:val="404040" w:themeColor="text1" w:themeTint="BF"/>
    </w:rPr>
  </w:style>
  <w:style w:type="character" w:customStyle="1" w:styleId="CitaCar">
    <w:name w:val="Cita Car"/>
    <w:basedOn w:val="Fuentedeprrafopredeter"/>
    <w:link w:val="Cita"/>
    <w:uiPriority w:val="29"/>
    <w:rsid w:val="003B0A02"/>
    <w:rPr>
      <w:i/>
      <w:color w:val="404040" w:themeColor="text1" w:themeTint="BF"/>
      <w:kern w:val="0"/>
      <w:sz w:val="24"/>
      <w14:ligatures w14:val="none"/>
    </w:rPr>
  </w:style>
  <w:style w:type="paragraph" w:styleId="Prrafodelista">
    <w:name w:val="List Paragraph"/>
    <w:basedOn w:val="Normal"/>
    <w:uiPriority w:val="34"/>
    <w:qFormat/>
    <w:rsid w:val="003B0A02"/>
    <w:pPr>
      <w:ind w:left="720"/>
      <w:contextualSpacing/>
    </w:pPr>
  </w:style>
  <w:style w:type="character" w:styleId="nfasisintenso">
    <w:name w:val="Intense Emphasis"/>
    <w:basedOn w:val="Fuentedeprrafopredeter"/>
    <w:uiPriority w:val="21"/>
    <w:qFormat/>
    <w:rsid w:val="003B0A02"/>
    <w:rPr>
      <w:i/>
      <w:color w:val="0F4761" w:themeColor="accent1" w:themeShade="BF"/>
    </w:rPr>
  </w:style>
  <w:style w:type="paragraph" w:styleId="Citadestacada">
    <w:name w:val="Intense Quote"/>
    <w:basedOn w:val="Normal"/>
    <w:next w:val="Normal"/>
    <w:link w:val="CitadestacadaCar"/>
    <w:uiPriority w:val="30"/>
    <w:qFormat/>
    <w:rsid w:val="003B0A02"/>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CitadestacadaCar">
    <w:name w:val="Cita destacada Car"/>
    <w:basedOn w:val="Fuentedeprrafopredeter"/>
    <w:link w:val="Citadestacada"/>
    <w:uiPriority w:val="30"/>
    <w:rsid w:val="003B0A02"/>
    <w:rPr>
      <w:i/>
      <w:color w:val="0F4761" w:themeColor="accent1" w:themeShade="BF"/>
      <w:kern w:val="0"/>
      <w:sz w:val="24"/>
      <w14:ligatures w14:val="none"/>
    </w:rPr>
  </w:style>
  <w:style w:type="character" w:styleId="Referenciaintensa">
    <w:name w:val="Intense Reference"/>
    <w:basedOn w:val="Fuentedeprrafopredeter"/>
    <w:uiPriority w:val="32"/>
    <w:qFormat/>
    <w:rsid w:val="003B0A02"/>
    <w:rPr>
      <w:b/>
      <w:smallCaps/>
      <w:color w:val="0F4761" w:themeColor="accent1" w:themeShade="BF"/>
    </w:rPr>
  </w:style>
  <w:style w:type="paragraph" w:customStyle="1" w:styleId="P68B1DB1-Prrafodelista1">
    <w:name w:val="P68B1DB1-Prrafodelista1"/>
    <w:basedOn w:val="Prrafodelista"/>
    <w:rPr>
      <w:b/>
      <w:sz w:val="22"/>
    </w:rPr>
  </w:style>
  <w:style w:type="paragraph" w:customStyle="1" w:styleId="P68B1DB1-Prrafodelista2">
    <w:name w:val="P68B1DB1-Prrafodelista2"/>
    <w:basedOn w:val="Prrafodelista"/>
    <w:rPr>
      <w:sz w:val="22"/>
    </w:rPr>
  </w:style>
  <w:style w:type="paragraph" w:customStyle="1" w:styleId="P68B1DB1-Normal3">
    <w:name w:val="P68B1DB1-Normal3"/>
    <w:basedOn w:val="Normal"/>
    <w:rPr>
      <w:b/>
      <w:sz w:val="22"/>
    </w:rPr>
  </w:style>
  <w:style w:type="paragraph" w:customStyle="1" w:styleId="P68B1DB1-Normal4">
    <w:name w:val="P68B1DB1-Normal4"/>
    <w:basedOn w:val="Normal"/>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3445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2026-10-27T20:03:00Z</cp:lastPrinted>
  <dcterms:created xsi:type="dcterms:W3CDTF">2026-10-28T06:12:00Z</dcterms:created>
  <dcterms:modified xsi:type="dcterms:W3CDTF">2026-10-28T06:12:00Z</dcterms:modified>
</cp:coreProperties>
</file>